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6AC696" w14:textId="759BC930" w:rsidR="00EE5DB1" w:rsidRDefault="00EE5DB1" w:rsidP="006A2AB0">
      <w:pPr>
        <w:spacing w:after="0" w:line="480" w:lineRule="auto"/>
        <w:jc w:val="center"/>
        <w:rPr>
          <w:rFonts w:ascii="Times New Roman" w:eastAsia="Times New Roman" w:hAnsi="Times New Roman" w:cs="Times New Roman"/>
          <w:color w:val="1B1B1B"/>
          <w:sz w:val="24"/>
          <w:szCs w:val="24"/>
          <w:shd w:val="clear" w:color="auto" w:fill="FFFFFF"/>
        </w:rPr>
      </w:pPr>
    </w:p>
    <w:p w14:paraId="7482324B" w14:textId="41D04AD3" w:rsidR="006E6A6F" w:rsidRDefault="006E6A6F" w:rsidP="006A2AB0">
      <w:pPr>
        <w:spacing w:after="0" w:line="480" w:lineRule="auto"/>
        <w:jc w:val="center"/>
        <w:rPr>
          <w:rFonts w:ascii="Times New Roman" w:eastAsia="Times New Roman" w:hAnsi="Times New Roman" w:cs="Times New Roman"/>
          <w:color w:val="1B1B1B"/>
          <w:sz w:val="24"/>
          <w:szCs w:val="24"/>
          <w:shd w:val="clear" w:color="auto" w:fill="FFFFFF"/>
        </w:rPr>
      </w:pPr>
    </w:p>
    <w:p w14:paraId="6ED369ED" w14:textId="3F938ACE" w:rsidR="006E6A6F" w:rsidRDefault="006E6A6F" w:rsidP="006A2AB0">
      <w:pPr>
        <w:spacing w:after="0" w:line="480" w:lineRule="auto"/>
        <w:jc w:val="center"/>
        <w:rPr>
          <w:rFonts w:ascii="Times New Roman" w:eastAsia="Times New Roman" w:hAnsi="Times New Roman" w:cs="Times New Roman"/>
          <w:color w:val="1B1B1B"/>
          <w:sz w:val="24"/>
          <w:szCs w:val="24"/>
          <w:shd w:val="clear" w:color="auto" w:fill="FFFFFF"/>
        </w:rPr>
      </w:pPr>
    </w:p>
    <w:p w14:paraId="1A40D548" w14:textId="4442F9D5" w:rsidR="006E6A6F" w:rsidRDefault="006E6A6F" w:rsidP="006A2AB0">
      <w:pPr>
        <w:spacing w:after="0" w:line="480" w:lineRule="auto"/>
        <w:jc w:val="center"/>
        <w:rPr>
          <w:rFonts w:ascii="Times New Roman" w:eastAsia="Times New Roman" w:hAnsi="Times New Roman" w:cs="Times New Roman"/>
          <w:color w:val="1B1B1B"/>
          <w:sz w:val="24"/>
          <w:szCs w:val="24"/>
          <w:shd w:val="clear" w:color="auto" w:fill="FFFFFF"/>
        </w:rPr>
      </w:pPr>
    </w:p>
    <w:p w14:paraId="58772F94" w14:textId="6F691A61" w:rsidR="006E6A6F" w:rsidRDefault="006E6A6F" w:rsidP="006A2AB0">
      <w:pPr>
        <w:spacing w:after="0" w:line="480" w:lineRule="auto"/>
        <w:jc w:val="center"/>
        <w:rPr>
          <w:rFonts w:ascii="Times New Roman" w:eastAsia="Times New Roman" w:hAnsi="Times New Roman" w:cs="Times New Roman"/>
          <w:color w:val="1B1B1B"/>
          <w:sz w:val="24"/>
          <w:szCs w:val="24"/>
          <w:shd w:val="clear" w:color="auto" w:fill="FFFFFF"/>
        </w:rPr>
      </w:pPr>
    </w:p>
    <w:p w14:paraId="2E25DE5F" w14:textId="77777777" w:rsidR="006E6A6F" w:rsidRPr="006A2AB0" w:rsidRDefault="006E6A6F" w:rsidP="006A2AB0">
      <w:pPr>
        <w:spacing w:after="0" w:line="480" w:lineRule="auto"/>
        <w:jc w:val="center"/>
        <w:rPr>
          <w:rFonts w:ascii="Times New Roman" w:eastAsia="Times New Roman" w:hAnsi="Times New Roman" w:cs="Times New Roman"/>
          <w:color w:val="1B1B1B"/>
          <w:sz w:val="24"/>
          <w:szCs w:val="24"/>
          <w:shd w:val="clear" w:color="auto" w:fill="FFFFFF"/>
        </w:rPr>
      </w:pPr>
    </w:p>
    <w:p w14:paraId="4351409C" w14:textId="77777777" w:rsidR="00EE5DB1" w:rsidRPr="006A2AB0" w:rsidRDefault="00EE5DB1" w:rsidP="006A2AB0">
      <w:pPr>
        <w:spacing w:after="0" w:line="480" w:lineRule="auto"/>
        <w:jc w:val="center"/>
        <w:rPr>
          <w:rFonts w:ascii="Times New Roman" w:eastAsia="Times New Roman" w:hAnsi="Times New Roman" w:cs="Times New Roman"/>
          <w:color w:val="1B1B1B"/>
          <w:sz w:val="24"/>
          <w:szCs w:val="24"/>
          <w:shd w:val="clear" w:color="auto" w:fill="FFFFFF"/>
        </w:rPr>
      </w:pPr>
    </w:p>
    <w:p w14:paraId="1F286B87" w14:textId="77777777" w:rsidR="00EE5DB1" w:rsidRPr="006A2AB0" w:rsidRDefault="00EE5DB1" w:rsidP="006A2AB0">
      <w:pPr>
        <w:spacing w:after="0" w:line="480" w:lineRule="auto"/>
        <w:jc w:val="center"/>
        <w:rPr>
          <w:rFonts w:ascii="Times New Roman" w:eastAsia="Times New Roman" w:hAnsi="Times New Roman" w:cs="Times New Roman"/>
          <w:color w:val="1B1B1B"/>
          <w:sz w:val="24"/>
          <w:szCs w:val="24"/>
          <w:shd w:val="clear" w:color="auto" w:fill="FFFFFF"/>
        </w:rPr>
      </w:pPr>
    </w:p>
    <w:p w14:paraId="6CB1DF20" w14:textId="77777777" w:rsidR="003622B4" w:rsidRPr="006A2AB0" w:rsidRDefault="009D5EC1" w:rsidP="006A2AB0">
      <w:pPr>
        <w:spacing w:after="0" w:line="480" w:lineRule="auto"/>
        <w:jc w:val="center"/>
        <w:rPr>
          <w:rFonts w:ascii="Times New Roman" w:eastAsia="Times New Roman" w:hAnsi="Times New Roman" w:cs="Times New Roman"/>
          <w:color w:val="1B1B1B"/>
          <w:sz w:val="24"/>
          <w:szCs w:val="24"/>
          <w:shd w:val="clear" w:color="auto" w:fill="FFFFFF"/>
        </w:rPr>
      </w:pPr>
      <w:r w:rsidRPr="006A2AB0">
        <w:rPr>
          <w:rFonts w:ascii="Times New Roman" w:eastAsia="Times New Roman" w:hAnsi="Times New Roman" w:cs="Times New Roman"/>
          <w:color w:val="1B1B1B"/>
          <w:sz w:val="24"/>
          <w:szCs w:val="24"/>
          <w:shd w:val="clear" w:color="auto" w:fill="FFFFFF"/>
        </w:rPr>
        <w:t>Hospitality Management paper</w:t>
      </w:r>
    </w:p>
    <w:p w14:paraId="7EC9BA98" w14:textId="77777777" w:rsidR="00EE5DB1" w:rsidRPr="006A2AB0" w:rsidRDefault="009D5EC1" w:rsidP="006A2AB0">
      <w:pPr>
        <w:spacing w:after="0" w:line="480" w:lineRule="auto"/>
        <w:jc w:val="center"/>
        <w:rPr>
          <w:rFonts w:ascii="Times New Roman" w:eastAsia="Times New Roman" w:hAnsi="Times New Roman" w:cs="Times New Roman"/>
          <w:color w:val="1B1B1B"/>
          <w:sz w:val="24"/>
          <w:szCs w:val="24"/>
          <w:shd w:val="clear" w:color="auto" w:fill="FFFFFF"/>
        </w:rPr>
      </w:pPr>
      <w:r w:rsidRPr="006A2AB0">
        <w:rPr>
          <w:rFonts w:ascii="Times New Roman" w:eastAsia="Times New Roman" w:hAnsi="Times New Roman" w:cs="Times New Roman"/>
          <w:color w:val="1B1B1B"/>
          <w:sz w:val="24"/>
          <w:szCs w:val="24"/>
          <w:shd w:val="clear" w:color="auto" w:fill="FFFFFF"/>
        </w:rPr>
        <w:t>Student Name</w:t>
      </w:r>
    </w:p>
    <w:p w14:paraId="1C084FAF" w14:textId="77777777" w:rsidR="00EE5DB1" w:rsidRPr="006A2AB0" w:rsidRDefault="009D5EC1" w:rsidP="006A2AB0">
      <w:pPr>
        <w:spacing w:after="0" w:line="480" w:lineRule="auto"/>
        <w:jc w:val="center"/>
        <w:rPr>
          <w:rFonts w:ascii="Times New Roman" w:eastAsia="Times New Roman" w:hAnsi="Times New Roman" w:cs="Times New Roman"/>
          <w:color w:val="1B1B1B"/>
          <w:sz w:val="24"/>
          <w:szCs w:val="24"/>
          <w:shd w:val="clear" w:color="auto" w:fill="FFFFFF"/>
        </w:rPr>
      </w:pPr>
      <w:r w:rsidRPr="006A2AB0">
        <w:rPr>
          <w:rFonts w:ascii="Times New Roman" w:eastAsia="Times New Roman" w:hAnsi="Times New Roman" w:cs="Times New Roman"/>
          <w:color w:val="1B1B1B"/>
          <w:sz w:val="24"/>
          <w:szCs w:val="24"/>
          <w:shd w:val="clear" w:color="auto" w:fill="FFFFFF"/>
        </w:rPr>
        <w:t>Institution Affiliations</w:t>
      </w:r>
    </w:p>
    <w:p w14:paraId="05E5A6CC" w14:textId="77777777" w:rsidR="00EE5DB1" w:rsidRPr="006A2AB0" w:rsidRDefault="009D5EC1" w:rsidP="006A2AB0">
      <w:pPr>
        <w:spacing w:after="0" w:line="480" w:lineRule="auto"/>
        <w:jc w:val="center"/>
        <w:rPr>
          <w:rFonts w:ascii="Times New Roman" w:eastAsia="Times New Roman" w:hAnsi="Times New Roman" w:cs="Times New Roman"/>
          <w:sz w:val="24"/>
          <w:szCs w:val="24"/>
        </w:rPr>
      </w:pPr>
      <w:r w:rsidRPr="006A2AB0">
        <w:rPr>
          <w:rFonts w:ascii="Times New Roman" w:eastAsia="Times New Roman" w:hAnsi="Times New Roman" w:cs="Times New Roman"/>
          <w:color w:val="1B1B1B"/>
          <w:sz w:val="24"/>
          <w:szCs w:val="24"/>
          <w:shd w:val="clear" w:color="auto" w:fill="FFFFFF"/>
        </w:rPr>
        <w:t>Date</w:t>
      </w:r>
    </w:p>
    <w:p w14:paraId="563C98C1" w14:textId="77777777" w:rsidR="003622B4" w:rsidRPr="006A2AB0" w:rsidRDefault="003622B4" w:rsidP="006A2AB0">
      <w:pPr>
        <w:shd w:val="clear" w:color="auto" w:fill="FFFFFF"/>
        <w:spacing w:after="0" w:line="480" w:lineRule="auto"/>
        <w:rPr>
          <w:rFonts w:ascii="Times New Roman" w:eastAsia="Times New Roman" w:hAnsi="Times New Roman" w:cs="Times New Roman"/>
          <w:color w:val="222222"/>
          <w:sz w:val="24"/>
          <w:szCs w:val="24"/>
        </w:rPr>
      </w:pPr>
    </w:p>
    <w:p w14:paraId="6DBD0A3D" w14:textId="77777777" w:rsidR="00EE5DB1" w:rsidRPr="006A2AB0" w:rsidRDefault="009D5EC1" w:rsidP="006A2AB0">
      <w:pPr>
        <w:shd w:val="clear" w:color="auto" w:fill="FFFFFF"/>
        <w:spacing w:after="0" w:line="480" w:lineRule="auto"/>
        <w:rPr>
          <w:rFonts w:ascii="Times New Roman" w:eastAsia="Times New Roman" w:hAnsi="Times New Roman" w:cs="Times New Roman"/>
          <w:color w:val="222222"/>
          <w:sz w:val="24"/>
          <w:szCs w:val="24"/>
        </w:rPr>
      </w:pPr>
      <w:r w:rsidRPr="006A2AB0">
        <w:rPr>
          <w:rFonts w:ascii="Times New Roman" w:eastAsia="Times New Roman" w:hAnsi="Times New Roman" w:cs="Times New Roman"/>
          <w:color w:val="222222"/>
          <w:sz w:val="24"/>
          <w:szCs w:val="24"/>
        </w:rPr>
        <w:t> </w:t>
      </w:r>
    </w:p>
    <w:p w14:paraId="083EB61B" w14:textId="77777777" w:rsidR="00EE5DB1" w:rsidRPr="006A2AB0" w:rsidRDefault="009D5EC1" w:rsidP="006A2AB0">
      <w:pPr>
        <w:spacing w:line="480" w:lineRule="auto"/>
        <w:rPr>
          <w:rFonts w:ascii="Times New Roman" w:eastAsia="Times New Roman" w:hAnsi="Times New Roman" w:cs="Times New Roman"/>
          <w:color w:val="222222"/>
          <w:sz w:val="24"/>
          <w:szCs w:val="24"/>
        </w:rPr>
      </w:pPr>
      <w:r w:rsidRPr="006A2AB0">
        <w:rPr>
          <w:rFonts w:ascii="Times New Roman" w:eastAsia="Times New Roman" w:hAnsi="Times New Roman" w:cs="Times New Roman"/>
          <w:color w:val="222222"/>
          <w:sz w:val="24"/>
          <w:szCs w:val="24"/>
        </w:rPr>
        <w:br w:type="page"/>
      </w:r>
    </w:p>
    <w:p w14:paraId="68DCEBAB" w14:textId="77777777" w:rsidR="00516F9A" w:rsidRPr="006A2AB0" w:rsidRDefault="009D5EC1" w:rsidP="006A2AB0">
      <w:pPr>
        <w:shd w:val="clear" w:color="auto" w:fill="FFFFFF"/>
        <w:spacing w:after="0" w:line="480" w:lineRule="auto"/>
        <w:rPr>
          <w:rFonts w:ascii="Times New Roman" w:eastAsia="Times New Roman" w:hAnsi="Times New Roman" w:cs="Times New Roman"/>
          <w:b/>
          <w:color w:val="1D1D1D"/>
          <w:sz w:val="24"/>
          <w:szCs w:val="24"/>
        </w:rPr>
      </w:pPr>
      <w:r w:rsidRPr="006A2AB0">
        <w:rPr>
          <w:rFonts w:ascii="Times New Roman" w:eastAsia="Times New Roman" w:hAnsi="Times New Roman" w:cs="Times New Roman"/>
          <w:b/>
          <w:color w:val="1D1D1D"/>
          <w:sz w:val="24"/>
          <w:szCs w:val="24"/>
        </w:rPr>
        <w:lastRenderedPageBreak/>
        <w:t xml:space="preserve">Step 1: Use the second and third tabs from the star report and analyze for each STAR -- where did HS do the best and worst against the comp set? State at least two </w:t>
      </w:r>
      <w:r w:rsidRPr="006A2AB0">
        <w:rPr>
          <w:rFonts w:ascii="Times New Roman" w:eastAsia="Times New Roman" w:hAnsi="Times New Roman" w:cs="Times New Roman"/>
          <w:b/>
          <w:color w:val="1D1D1D"/>
          <w:sz w:val="24"/>
          <w:szCs w:val="24"/>
        </w:rPr>
        <w:t>significant reasons why you think the percent changes are what they are. Also, look at who the comp set is on the Response tab.</w:t>
      </w:r>
    </w:p>
    <w:p w14:paraId="7E49F25B" w14:textId="77777777" w:rsidR="00516F9A" w:rsidRPr="006A2AB0" w:rsidRDefault="00516F9A" w:rsidP="006A2AB0">
      <w:pPr>
        <w:shd w:val="clear" w:color="auto" w:fill="FFFFFF"/>
        <w:spacing w:after="0" w:line="480" w:lineRule="auto"/>
        <w:rPr>
          <w:rFonts w:ascii="Times New Roman" w:eastAsia="Times New Roman" w:hAnsi="Times New Roman" w:cs="Times New Roman"/>
          <w:color w:val="1D1D1D"/>
          <w:sz w:val="24"/>
          <w:szCs w:val="24"/>
        </w:rPr>
      </w:pPr>
    </w:p>
    <w:p w14:paraId="75E39B32" w14:textId="77777777" w:rsidR="009858F1" w:rsidRPr="006A2AB0" w:rsidRDefault="009D5EC1" w:rsidP="006A2AB0">
      <w:pPr>
        <w:shd w:val="clear" w:color="auto" w:fill="FFFFFF"/>
        <w:spacing w:after="0" w:line="480" w:lineRule="auto"/>
        <w:rPr>
          <w:rFonts w:ascii="Times New Roman" w:eastAsia="Times New Roman" w:hAnsi="Times New Roman" w:cs="Times New Roman"/>
          <w:b/>
          <w:color w:val="1D1D1D"/>
          <w:sz w:val="24"/>
          <w:szCs w:val="24"/>
        </w:rPr>
      </w:pPr>
      <w:r w:rsidRPr="006A2AB0">
        <w:rPr>
          <w:rFonts w:ascii="Times New Roman" w:eastAsia="Times New Roman" w:hAnsi="Times New Roman" w:cs="Times New Roman"/>
          <w:b/>
          <w:color w:val="1D1D1D"/>
          <w:sz w:val="24"/>
          <w:szCs w:val="24"/>
        </w:rPr>
        <w:t>STR 1-Pre COVID-19</w:t>
      </w:r>
    </w:p>
    <w:p w14:paraId="37C5BD08" w14:textId="77777777" w:rsidR="009858F1" w:rsidRPr="006A2AB0" w:rsidRDefault="009D5EC1" w:rsidP="006A2AB0">
      <w:pPr>
        <w:shd w:val="clear" w:color="auto" w:fill="FFFFFF"/>
        <w:spacing w:after="0"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The Comp Set Data for the period between March 1</w:t>
      </w:r>
      <w:r w:rsidRPr="006A2AB0">
        <w:rPr>
          <w:rFonts w:ascii="Times New Roman" w:eastAsia="Times New Roman" w:hAnsi="Times New Roman" w:cs="Times New Roman"/>
          <w:color w:val="1D1D1D"/>
          <w:sz w:val="24"/>
          <w:szCs w:val="24"/>
          <w:vertAlign w:val="superscript"/>
        </w:rPr>
        <w:t>st</w:t>
      </w:r>
      <w:r w:rsidRPr="006A2AB0">
        <w:rPr>
          <w:rFonts w:ascii="Times New Roman" w:eastAsia="Times New Roman" w:hAnsi="Times New Roman" w:cs="Times New Roman"/>
          <w:color w:val="1D1D1D"/>
          <w:sz w:val="24"/>
          <w:szCs w:val="24"/>
        </w:rPr>
        <w:t xml:space="preserve"> and March 7</w:t>
      </w:r>
      <w:r w:rsidRPr="006A2AB0">
        <w:rPr>
          <w:rFonts w:ascii="Times New Roman" w:eastAsia="Times New Roman" w:hAnsi="Times New Roman" w:cs="Times New Roman"/>
          <w:color w:val="1D1D1D"/>
          <w:sz w:val="24"/>
          <w:szCs w:val="24"/>
          <w:vertAlign w:val="superscript"/>
        </w:rPr>
        <w:t>th</w:t>
      </w:r>
      <w:r w:rsidRPr="006A2AB0">
        <w:rPr>
          <w:rFonts w:ascii="Times New Roman" w:eastAsia="Times New Roman" w:hAnsi="Times New Roman" w:cs="Times New Roman"/>
          <w:color w:val="1D1D1D"/>
          <w:sz w:val="24"/>
          <w:szCs w:val="24"/>
        </w:rPr>
        <w:t xml:space="preserve">, 2020, shows that Occupancy is the best performing metric with a </w:t>
      </w:r>
      <w:r w:rsidR="007114CD" w:rsidRPr="006A2AB0">
        <w:rPr>
          <w:rFonts w:ascii="Times New Roman" w:eastAsia="Times New Roman" w:hAnsi="Times New Roman" w:cs="Times New Roman"/>
          <w:color w:val="1D1D1D"/>
          <w:sz w:val="24"/>
          <w:szCs w:val="24"/>
        </w:rPr>
        <w:t xml:space="preserve">total </w:t>
      </w:r>
      <w:r w:rsidRPr="006A2AB0">
        <w:rPr>
          <w:rFonts w:ascii="Times New Roman" w:eastAsia="Times New Roman" w:hAnsi="Times New Roman" w:cs="Times New Roman"/>
          <w:color w:val="1D1D1D"/>
          <w:sz w:val="24"/>
          <w:szCs w:val="24"/>
        </w:rPr>
        <w:t xml:space="preserve">daily change of </w:t>
      </w:r>
      <w:r w:rsidR="007114CD" w:rsidRPr="006A2AB0">
        <w:rPr>
          <w:rFonts w:ascii="Times New Roman" w:eastAsia="Times New Roman" w:hAnsi="Times New Roman" w:cs="Times New Roman"/>
          <w:color w:val="1D1D1D"/>
          <w:sz w:val="24"/>
          <w:szCs w:val="24"/>
        </w:rPr>
        <w:t xml:space="preserve">9.9% and the ADR is the worst performing metric </w:t>
      </w:r>
      <w:r w:rsidR="00FD45BA" w:rsidRPr="006A2AB0">
        <w:rPr>
          <w:rFonts w:ascii="Times New Roman" w:eastAsia="Times New Roman" w:hAnsi="Times New Roman" w:cs="Times New Roman"/>
          <w:color w:val="1D1D1D"/>
          <w:sz w:val="24"/>
          <w:szCs w:val="24"/>
        </w:rPr>
        <w:t xml:space="preserve">with a -1.8% performance index </w:t>
      </w:r>
      <w:r w:rsidR="007114CD" w:rsidRPr="006A2AB0">
        <w:rPr>
          <w:rFonts w:ascii="Times New Roman" w:eastAsia="Times New Roman" w:hAnsi="Times New Roman" w:cs="Times New Roman"/>
          <w:color w:val="1D1D1D"/>
          <w:sz w:val="24"/>
          <w:szCs w:val="24"/>
        </w:rPr>
        <w:t>for the same period. The weekly performance for March equally shows Occupancy as the best performing metric at -0.8% followed by ADR at -9.0% and the weekly worst being RevPAR at -9.8%.</w:t>
      </w:r>
      <w:r w:rsidR="000B36B5" w:rsidRPr="006A2AB0">
        <w:rPr>
          <w:rFonts w:ascii="Times New Roman" w:eastAsia="Times New Roman" w:hAnsi="Times New Roman" w:cs="Times New Roman"/>
          <w:color w:val="1D1D1D"/>
          <w:sz w:val="24"/>
          <w:szCs w:val="24"/>
        </w:rPr>
        <w:t xml:space="preserve"> these results appear this way due to an ongoing outbreak of the coronavirus pandemic which has crippled the tourism sector in the country. The operations in the country are still operating but not normally as some countries have issued travel advisories therefore restricting the free movement of people in and out of the country.  </w:t>
      </w:r>
    </w:p>
    <w:p w14:paraId="37F1BD17" w14:textId="77777777" w:rsidR="007114CD" w:rsidRPr="006A2AB0" w:rsidRDefault="007114CD" w:rsidP="006A2AB0">
      <w:pPr>
        <w:shd w:val="clear" w:color="auto" w:fill="FFFFFF"/>
        <w:spacing w:after="0" w:line="480" w:lineRule="auto"/>
        <w:rPr>
          <w:rFonts w:ascii="Times New Roman" w:eastAsia="Times New Roman" w:hAnsi="Times New Roman" w:cs="Times New Roman"/>
          <w:color w:val="1D1D1D"/>
          <w:sz w:val="24"/>
          <w:szCs w:val="24"/>
        </w:rPr>
      </w:pPr>
    </w:p>
    <w:p w14:paraId="4FEFE562" w14:textId="77777777" w:rsidR="00516F9A" w:rsidRPr="006A2AB0" w:rsidRDefault="009D5EC1" w:rsidP="006A2AB0">
      <w:pPr>
        <w:shd w:val="clear" w:color="auto" w:fill="FFFFFF"/>
        <w:spacing w:after="0" w:line="480" w:lineRule="auto"/>
        <w:rPr>
          <w:rFonts w:ascii="Times New Roman" w:eastAsia="Times New Roman" w:hAnsi="Times New Roman" w:cs="Times New Roman"/>
          <w:b/>
          <w:color w:val="1D1D1D"/>
          <w:sz w:val="24"/>
          <w:szCs w:val="24"/>
        </w:rPr>
      </w:pPr>
      <w:r w:rsidRPr="006A2AB0">
        <w:rPr>
          <w:rFonts w:ascii="Times New Roman" w:eastAsia="Times New Roman" w:hAnsi="Times New Roman" w:cs="Times New Roman"/>
          <w:b/>
          <w:color w:val="1D1D1D"/>
          <w:sz w:val="24"/>
          <w:szCs w:val="24"/>
        </w:rPr>
        <w:t>STR 2</w:t>
      </w:r>
      <w:r w:rsidR="00707253" w:rsidRPr="006A2AB0">
        <w:rPr>
          <w:rFonts w:ascii="Times New Roman" w:eastAsia="Times New Roman" w:hAnsi="Times New Roman" w:cs="Times New Roman"/>
          <w:b/>
          <w:color w:val="1D1D1D"/>
          <w:sz w:val="24"/>
          <w:szCs w:val="24"/>
        </w:rPr>
        <w:t>-During COVID-19</w:t>
      </w:r>
    </w:p>
    <w:p w14:paraId="413FCC20" w14:textId="77777777" w:rsidR="00516F9A" w:rsidRPr="006A2AB0" w:rsidRDefault="009D5EC1" w:rsidP="006A2AB0">
      <w:pPr>
        <w:shd w:val="clear" w:color="auto" w:fill="FFFFFF"/>
        <w:spacing w:after="0"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 xml:space="preserve">HS did well in ADR since it had the lowest deviation of -30.8% against a deviation of -61.6% of Occupancy and -73.4% of RevPAR </w:t>
      </w:r>
      <w:r w:rsidR="00661474" w:rsidRPr="006A2AB0">
        <w:rPr>
          <w:rFonts w:ascii="Times New Roman" w:eastAsia="Times New Roman" w:hAnsi="Times New Roman" w:cs="Times New Roman"/>
          <w:color w:val="1D1D1D"/>
          <w:sz w:val="24"/>
          <w:szCs w:val="24"/>
        </w:rPr>
        <w:t xml:space="preserve">which provided the worst results </w:t>
      </w:r>
      <w:r w:rsidRPr="006A2AB0">
        <w:rPr>
          <w:rFonts w:ascii="Times New Roman" w:eastAsia="Times New Roman" w:hAnsi="Times New Roman" w:cs="Times New Roman"/>
          <w:color w:val="1D1D1D"/>
          <w:sz w:val="24"/>
          <w:szCs w:val="24"/>
        </w:rPr>
        <w:t xml:space="preserve">for the </w:t>
      </w:r>
      <w:r w:rsidR="00661474" w:rsidRPr="006A2AB0">
        <w:rPr>
          <w:rFonts w:ascii="Times New Roman" w:eastAsia="Times New Roman" w:hAnsi="Times New Roman" w:cs="Times New Roman"/>
          <w:color w:val="1D1D1D"/>
          <w:sz w:val="24"/>
          <w:szCs w:val="24"/>
        </w:rPr>
        <w:t xml:space="preserve">same </w:t>
      </w:r>
      <w:r w:rsidRPr="006A2AB0">
        <w:rPr>
          <w:rFonts w:ascii="Times New Roman" w:eastAsia="Times New Roman" w:hAnsi="Times New Roman" w:cs="Times New Roman"/>
          <w:color w:val="1D1D1D"/>
          <w:sz w:val="24"/>
          <w:szCs w:val="24"/>
        </w:rPr>
        <w:t>period between May 3</w:t>
      </w:r>
      <w:r w:rsidRPr="006A2AB0">
        <w:rPr>
          <w:rFonts w:ascii="Times New Roman" w:eastAsia="Times New Roman" w:hAnsi="Times New Roman" w:cs="Times New Roman"/>
          <w:color w:val="1D1D1D"/>
          <w:sz w:val="24"/>
          <w:szCs w:val="24"/>
          <w:vertAlign w:val="superscript"/>
        </w:rPr>
        <w:t>rd</w:t>
      </w:r>
      <w:r w:rsidRPr="006A2AB0">
        <w:rPr>
          <w:rFonts w:ascii="Times New Roman" w:eastAsia="Times New Roman" w:hAnsi="Times New Roman" w:cs="Times New Roman"/>
          <w:color w:val="1D1D1D"/>
          <w:sz w:val="24"/>
          <w:szCs w:val="24"/>
        </w:rPr>
        <w:t xml:space="preserve"> – May 9</w:t>
      </w:r>
      <w:r w:rsidRPr="006A2AB0">
        <w:rPr>
          <w:rFonts w:ascii="Times New Roman" w:eastAsia="Times New Roman" w:hAnsi="Times New Roman" w:cs="Times New Roman"/>
          <w:color w:val="1D1D1D"/>
          <w:sz w:val="24"/>
          <w:szCs w:val="24"/>
          <w:vertAlign w:val="superscript"/>
        </w:rPr>
        <w:t>th</w:t>
      </w:r>
      <w:r w:rsidRPr="006A2AB0">
        <w:rPr>
          <w:rFonts w:ascii="Times New Roman" w:eastAsia="Times New Roman" w:hAnsi="Times New Roman" w:cs="Times New Roman"/>
          <w:color w:val="1D1D1D"/>
          <w:sz w:val="24"/>
          <w:szCs w:val="24"/>
        </w:rPr>
        <w:t xml:space="preserve">, 2020. </w:t>
      </w:r>
      <w:r w:rsidR="00707253" w:rsidRPr="006A2AB0">
        <w:rPr>
          <w:rFonts w:ascii="Times New Roman" w:eastAsia="Times New Roman" w:hAnsi="Times New Roman" w:cs="Times New Roman"/>
          <w:color w:val="1D1D1D"/>
          <w:sz w:val="24"/>
          <w:szCs w:val="24"/>
        </w:rPr>
        <w:t>For the data running 28 Days, ADR is still the best performing with an average change of -32.4% as compared to Occupancy and RevPAR</w:t>
      </w:r>
      <w:r w:rsidR="00F32318" w:rsidRPr="006A2AB0">
        <w:rPr>
          <w:rFonts w:ascii="Times New Roman" w:eastAsia="Times New Roman" w:hAnsi="Times New Roman" w:cs="Times New Roman"/>
          <w:color w:val="1D1D1D"/>
          <w:sz w:val="24"/>
          <w:szCs w:val="24"/>
        </w:rPr>
        <w:t xml:space="preserve">. </w:t>
      </w:r>
      <w:r w:rsidRPr="006A2AB0">
        <w:rPr>
          <w:rFonts w:ascii="Times New Roman" w:eastAsia="Times New Roman" w:hAnsi="Times New Roman" w:cs="Times New Roman"/>
          <w:color w:val="1D1D1D"/>
          <w:sz w:val="24"/>
          <w:szCs w:val="24"/>
        </w:rPr>
        <w:t xml:space="preserve">Besides, the Daily Data for the month indicates an increasing graph of ADR Index while the graph of Occupancy Index and RevPAR are both decreasing. </w:t>
      </w:r>
      <w:r w:rsidR="00857606" w:rsidRPr="006A2AB0">
        <w:rPr>
          <w:rFonts w:ascii="Times New Roman" w:eastAsia="Times New Roman" w:hAnsi="Times New Roman" w:cs="Times New Roman"/>
          <w:color w:val="1D1D1D"/>
          <w:sz w:val="24"/>
          <w:szCs w:val="24"/>
        </w:rPr>
        <w:t xml:space="preserve">The Coronavirus pandemic effects lead to a huge drop </w:t>
      </w:r>
      <w:r w:rsidR="00857606" w:rsidRPr="006A2AB0">
        <w:rPr>
          <w:rFonts w:ascii="Times New Roman" w:eastAsia="Times New Roman" w:hAnsi="Times New Roman" w:cs="Times New Roman"/>
          <w:color w:val="1D1D1D"/>
          <w:sz w:val="24"/>
          <w:szCs w:val="24"/>
        </w:rPr>
        <w:lastRenderedPageBreak/>
        <w:t xml:space="preserve">in hotel occupancy and Average Daily Rates. The pandemic lead to the closure of border point and travel restrictions, and state lockdowns that prevented the flow of lodging occupants. </w:t>
      </w:r>
      <w:r w:rsidR="000B36B5" w:rsidRPr="006A2AB0">
        <w:rPr>
          <w:rFonts w:ascii="Times New Roman" w:eastAsia="Times New Roman" w:hAnsi="Times New Roman" w:cs="Times New Roman"/>
          <w:color w:val="1D1D1D"/>
          <w:sz w:val="24"/>
          <w:szCs w:val="24"/>
        </w:rPr>
        <w:t xml:space="preserve">This performance is worse compared to </w:t>
      </w:r>
      <w:r w:rsidR="00184133" w:rsidRPr="006A2AB0">
        <w:rPr>
          <w:rFonts w:ascii="Times New Roman" w:eastAsia="Times New Roman" w:hAnsi="Times New Roman" w:cs="Times New Roman"/>
          <w:color w:val="1D1D1D"/>
          <w:sz w:val="24"/>
          <w:szCs w:val="24"/>
        </w:rPr>
        <w:t>those in</w:t>
      </w:r>
      <w:r w:rsidR="000B36B5" w:rsidRPr="006A2AB0">
        <w:rPr>
          <w:rFonts w:ascii="Times New Roman" w:eastAsia="Times New Roman" w:hAnsi="Times New Roman" w:cs="Times New Roman"/>
          <w:color w:val="1D1D1D"/>
          <w:sz w:val="24"/>
          <w:szCs w:val="24"/>
        </w:rPr>
        <w:t xml:space="preserve"> March where the pandemic was just starting to rise.  </w:t>
      </w:r>
    </w:p>
    <w:p w14:paraId="4786B434" w14:textId="77777777" w:rsidR="00857606" w:rsidRPr="006A2AB0" w:rsidRDefault="00857606" w:rsidP="006A2AB0">
      <w:pPr>
        <w:shd w:val="clear" w:color="auto" w:fill="FFFFFF"/>
        <w:spacing w:after="0" w:line="480" w:lineRule="auto"/>
        <w:rPr>
          <w:rFonts w:ascii="Times New Roman" w:eastAsia="Times New Roman" w:hAnsi="Times New Roman" w:cs="Times New Roman"/>
          <w:color w:val="1D1D1D"/>
          <w:sz w:val="24"/>
          <w:szCs w:val="24"/>
        </w:rPr>
      </w:pPr>
    </w:p>
    <w:p w14:paraId="15BBFACC" w14:textId="77777777" w:rsidR="00CE26A0" w:rsidRPr="006A2AB0" w:rsidRDefault="009D5EC1" w:rsidP="006A2AB0">
      <w:pPr>
        <w:shd w:val="clear" w:color="auto" w:fill="FFFFFF"/>
        <w:spacing w:after="0" w:line="480" w:lineRule="auto"/>
        <w:rPr>
          <w:rFonts w:ascii="Times New Roman" w:eastAsia="Times New Roman" w:hAnsi="Times New Roman" w:cs="Times New Roman"/>
          <w:b/>
          <w:color w:val="1D1D1D"/>
          <w:sz w:val="24"/>
          <w:szCs w:val="24"/>
        </w:rPr>
      </w:pPr>
      <w:r w:rsidRPr="006A2AB0">
        <w:rPr>
          <w:rFonts w:ascii="Times New Roman" w:eastAsia="Times New Roman" w:hAnsi="Times New Roman" w:cs="Times New Roman"/>
          <w:b/>
          <w:color w:val="1D1D1D"/>
          <w:sz w:val="24"/>
          <w:szCs w:val="24"/>
        </w:rPr>
        <w:t>STR 3-Phase 1 COVID-19</w:t>
      </w:r>
    </w:p>
    <w:p w14:paraId="679117A8" w14:textId="77777777" w:rsidR="00CE26A0" w:rsidRPr="006A2AB0" w:rsidRDefault="009D5EC1" w:rsidP="006A2AB0">
      <w:pPr>
        <w:shd w:val="clear" w:color="auto" w:fill="FFFFFF"/>
        <w:spacing w:after="0"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 xml:space="preserve">Comp </w:t>
      </w:r>
      <w:r w:rsidR="009858F1" w:rsidRPr="006A2AB0">
        <w:rPr>
          <w:rFonts w:ascii="Times New Roman" w:eastAsia="Times New Roman" w:hAnsi="Times New Roman" w:cs="Times New Roman"/>
          <w:color w:val="1D1D1D"/>
          <w:sz w:val="24"/>
          <w:szCs w:val="24"/>
        </w:rPr>
        <w:t xml:space="preserve">Set </w:t>
      </w:r>
      <w:r w:rsidRPr="006A2AB0">
        <w:rPr>
          <w:rFonts w:ascii="Times New Roman" w:eastAsia="Times New Roman" w:hAnsi="Times New Roman" w:cs="Times New Roman"/>
          <w:color w:val="1D1D1D"/>
          <w:sz w:val="24"/>
          <w:szCs w:val="24"/>
        </w:rPr>
        <w:t xml:space="preserve">Date this phase performed best in ADR with -12% daily change and the worst was RevPAR with a daily change of -26% for the </w:t>
      </w:r>
      <w:r w:rsidRPr="006A2AB0">
        <w:rPr>
          <w:rFonts w:ascii="Times New Roman" w:eastAsia="Times New Roman" w:hAnsi="Times New Roman" w:cs="Times New Roman"/>
          <w:color w:val="1D1D1D"/>
          <w:sz w:val="24"/>
          <w:szCs w:val="24"/>
        </w:rPr>
        <w:t>period between June 7 and June 13, 2020. The same trend is witnessed on the weekly performance for June with ADR being the best performing metric with -14.9%, followed by Occupancy at -33.8% and the worst is RevPAR at -43.7%. the daily data for the month i</w:t>
      </w:r>
      <w:r w:rsidRPr="006A2AB0">
        <w:rPr>
          <w:rFonts w:ascii="Times New Roman" w:eastAsia="Times New Roman" w:hAnsi="Times New Roman" w:cs="Times New Roman"/>
          <w:color w:val="1D1D1D"/>
          <w:sz w:val="24"/>
          <w:szCs w:val="24"/>
        </w:rPr>
        <w:t>ndicate the best day was 4</w:t>
      </w:r>
      <w:r w:rsidRPr="006A2AB0">
        <w:rPr>
          <w:rFonts w:ascii="Times New Roman" w:eastAsia="Times New Roman" w:hAnsi="Times New Roman" w:cs="Times New Roman"/>
          <w:color w:val="1D1D1D"/>
          <w:sz w:val="24"/>
          <w:szCs w:val="24"/>
          <w:vertAlign w:val="superscript"/>
        </w:rPr>
        <w:t>th</w:t>
      </w:r>
      <w:r w:rsidRPr="006A2AB0">
        <w:rPr>
          <w:rFonts w:ascii="Times New Roman" w:eastAsia="Times New Roman" w:hAnsi="Times New Roman" w:cs="Times New Roman"/>
          <w:color w:val="1D1D1D"/>
          <w:sz w:val="24"/>
          <w:szCs w:val="24"/>
        </w:rPr>
        <w:t xml:space="preserve"> June. Occupancy increased steeply with stagnating ADR, thereby boosting RevPAR for the day. Following the Announcements of lifting some restriction measures due to the pandemic, the Hospitality industry felt relief due to the i</w:t>
      </w:r>
      <w:r w:rsidRPr="006A2AB0">
        <w:rPr>
          <w:rFonts w:ascii="Times New Roman" w:eastAsia="Times New Roman" w:hAnsi="Times New Roman" w:cs="Times New Roman"/>
          <w:color w:val="1D1D1D"/>
          <w:sz w:val="24"/>
          <w:szCs w:val="24"/>
        </w:rPr>
        <w:t xml:space="preserve">nflux of visitors when international travel was allowed. The performance in June was better compared to May.  </w:t>
      </w:r>
    </w:p>
    <w:p w14:paraId="44458709" w14:textId="77777777" w:rsidR="00CE26A0" w:rsidRPr="006A2AB0" w:rsidRDefault="00CE26A0" w:rsidP="006A2AB0">
      <w:pPr>
        <w:shd w:val="clear" w:color="auto" w:fill="FFFFFF"/>
        <w:spacing w:after="0" w:line="480" w:lineRule="auto"/>
        <w:rPr>
          <w:rFonts w:ascii="Times New Roman" w:eastAsia="Times New Roman" w:hAnsi="Times New Roman" w:cs="Times New Roman"/>
          <w:color w:val="1D1D1D"/>
          <w:sz w:val="24"/>
          <w:szCs w:val="24"/>
        </w:rPr>
      </w:pPr>
    </w:p>
    <w:p w14:paraId="3A5A398A" w14:textId="77777777" w:rsidR="0083385C" w:rsidRPr="006A2AB0" w:rsidRDefault="009D5EC1" w:rsidP="006A2AB0">
      <w:pPr>
        <w:shd w:val="clear" w:color="auto" w:fill="FFFFFF"/>
        <w:spacing w:after="0" w:line="480" w:lineRule="auto"/>
        <w:rPr>
          <w:rFonts w:ascii="Times New Roman" w:eastAsia="Times New Roman" w:hAnsi="Times New Roman" w:cs="Times New Roman"/>
          <w:b/>
          <w:color w:val="1D1D1D"/>
          <w:sz w:val="24"/>
          <w:szCs w:val="24"/>
        </w:rPr>
      </w:pPr>
      <w:r w:rsidRPr="006A2AB0">
        <w:rPr>
          <w:rFonts w:ascii="Times New Roman" w:eastAsia="Times New Roman" w:hAnsi="Times New Roman" w:cs="Times New Roman"/>
          <w:b/>
          <w:color w:val="1D1D1D"/>
          <w:sz w:val="24"/>
          <w:szCs w:val="24"/>
        </w:rPr>
        <w:t>STR 4</w:t>
      </w:r>
      <w:r w:rsidR="00707253" w:rsidRPr="006A2AB0">
        <w:rPr>
          <w:rFonts w:ascii="Times New Roman" w:eastAsia="Times New Roman" w:hAnsi="Times New Roman" w:cs="Times New Roman"/>
          <w:b/>
          <w:color w:val="1D1D1D"/>
          <w:sz w:val="24"/>
          <w:szCs w:val="24"/>
        </w:rPr>
        <w:t>-Hurricane Laura</w:t>
      </w:r>
    </w:p>
    <w:p w14:paraId="325E31BC" w14:textId="77777777" w:rsidR="00707253" w:rsidRPr="006A2AB0" w:rsidRDefault="009D5EC1" w:rsidP="006A2AB0">
      <w:pPr>
        <w:shd w:val="clear" w:color="auto" w:fill="FFFFFF"/>
        <w:spacing w:after="0"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 xml:space="preserve">For </w:t>
      </w:r>
      <w:r w:rsidR="00F32318" w:rsidRPr="006A2AB0">
        <w:rPr>
          <w:rFonts w:ascii="Times New Roman" w:eastAsia="Times New Roman" w:hAnsi="Times New Roman" w:cs="Times New Roman"/>
          <w:color w:val="1D1D1D"/>
          <w:sz w:val="24"/>
          <w:szCs w:val="24"/>
        </w:rPr>
        <w:t>Comp set</w:t>
      </w:r>
      <w:r w:rsidRPr="006A2AB0">
        <w:rPr>
          <w:rFonts w:ascii="Times New Roman" w:eastAsia="Times New Roman" w:hAnsi="Times New Roman" w:cs="Times New Roman"/>
          <w:color w:val="1D1D1D"/>
          <w:sz w:val="24"/>
          <w:szCs w:val="24"/>
        </w:rPr>
        <w:t xml:space="preserve"> data, HS performed well in RevPAR</w:t>
      </w:r>
      <w:r w:rsidRPr="006A2AB0">
        <w:rPr>
          <w:rFonts w:ascii="Times New Roman" w:eastAsia="Times New Roman" w:hAnsi="Times New Roman" w:cs="Times New Roman"/>
          <w:color w:val="1D1D1D"/>
          <w:sz w:val="24"/>
          <w:szCs w:val="24"/>
        </w:rPr>
        <w:t xml:space="preserve"> with a daily percentage change of 57.6%. the ADR was the worst performer at 14.9% after Occupancy with a daily change rate of 37.1%</w:t>
      </w:r>
      <w:r w:rsidR="00CE26A0" w:rsidRPr="006A2AB0">
        <w:rPr>
          <w:rFonts w:ascii="Times New Roman" w:eastAsia="Times New Roman" w:hAnsi="Times New Roman" w:cs="Times New Roman"/>
          <w:color w:val="1D1D1D"/>
          <w:sz w:val="24"/>
          <w:szCs w:val="24"/>
        </w:rPr>
        <w:t xml:space="preserve"> for the period between 20</w:t>
      </w:r>
      <w:r w:rsidR="00CE26A0" w:rsidRPr="006A2AB0">
        <w:rPr>
          <w:rFonts w:ascii="Times New Roman" w:eastAsia="Times New Roman" w:hAnsi="Times New Roman" w:cs="Times New Roman"/>
          <w:color w:val="1D1D1D"/>
          <w:sz w:val="24"/>
          <w:szCs w:val="24"/>
          <w:vertAlign w:val="superscript"/>
        </w:rPr>
        <w:t>th</w:t>
      </w:r>
      <w:r w:rsidR="00CE26A0" w:rsidRPr="006A2AB0">
        <w:rPr>
          <w:rFonts w:ascii="Times New Roman" w:eastAsia="Times New Roman" w:hAnsi="Times New Roman" w:cs="Times New Roman"/>
          <w:color w:val="1D1D1D"/>
          <w:sz w:val="24"/>
          <w:szCs w:val="24"/>
        </w:rPr>
        <w:t xml:space="preserve"> September to 26</w:t>
      </w:r>
      <w:r w:rsidR="00CE26A0" w:rsidRPr="006A2AB0">
        <w:rPr>
          <w:rFonts w:ascii="Times New Roman" w:eastAsia="Times New Roman" w:hAnsi="Times New Roman" w:cs="Times New Roman"/>
          <w:color w:val="1D1D1D"/>
          <w:sz w:val="24"/>
          <w:szCs w:val="24"/>
          <w:vertAlign w:val="superscript"/>
        </w:rPr>
        <w:t>th</w:t>
      </w:r>
      <w:r w:rsidR="00CE26A0" w:rsidRPr="006A2AB0">
        <w:rPr>
          <w:rFonts w:ascii="Times New Roman" w:eastAsia="Times New Roman" w:hAnsi="Times New Roman" w:cs="Times New Roman"/>
          <w:color w:val="1D1D1D"/>
          <w:sz w:val="24"/>
          <w:szCs w:val="24"/>
        </w:rPr>
        <w:t xml:space="preserve"> September 2020</w:t>
      </w:r>
      <w:r w:rsidRPr="006A2AB0">
        <w:rPr>
          <w:rFonts w:ascii="Times New Roman" w:eastAsia="Times New Roman" w:hAnsi="Times New Roman" w:cs="Times New Roman"/>
          <w:color w:val="1D1D1D"/>
          <w:sz w:val="24"/>
          <w:szCs w:val="24"/>
        </w:rPr>
        <w:t xml:space="preserve">. </w:t>
      </w:r>
      <w:r w:rsidR="00F32318" w:rsidRPr="006A2AB0">
        <w:rPr>
          <w:rFonts w:ascii="Times New Roman" w:eastAsia="Times New Roman" w:hAnsi="Times New Roman" w:cs="Times New Roman"/>
          <w:color w:val="1D1D1D"/>
          <w:sz w:val="24"/>
          <w:szCs w:val="24"/>
        </w:rPr>
        <w:t xml:space="preserve">Also, RevPAR remained the best performer with a weekly percentage change of </w:t>
      </w:r>
      <w:r w:rsidRPr="006A2AB0">
        <w:rPr>
          <w:rFonts w:ascii="Times New Roman" w:eastAsia="Times New Roman" w:hAnsi="Times New Roman" w:cs="Times New Roman"/>
          <w:color w:val="1D1D1D"/>
          <w:sz w:val="24"/>
          <w:szCs w:val="24"/>
        </w:rPr>
        <w:t xml:space="preserve">78.6% against Occupancy at 61.1% and ADR at 10.9% for the period running 28 Days a </w:t>
      </w:r>
      <w:r w:rsidR="00F32318" w:rsidRPr="006A2AB0">
        <w:rPr>
          <w:rFonts w:ascii="Times New Roman" w:eastAsia="Times New Roman" w:hAnsi="Times New Roman" w:cs="Times New Roman"/>
          <w:color w:val="1D1D1D"/>
          <w:sz w:val="24"/>
          <w:szCs w:val="24"/>
        </w:rPr>
        <w:t>week</w:t>
      </w:r>
      <w:r w:rsidRPr="006A2AB0">
        <w:rPr>
          <w:rFonts w:ascii="Times New Roman" w:eastAsia="Times New Roman" w:hAnsi="Times New Roman" w:cs="Times New Roman"/>
          <w:color w:val="1D1D1D"/>
          <w:sz w:val="24"/>
          <w:szCs w:val="24"/>
        </w:rPr>
        <w:t>.</w:t>
      </w:r>
      <w:r w:rsidR="00F32318" w:rsidRPr="006A2AB0">
        <w:rPr>
          <w:rFonts w:ascii="Times New Roman" w:eastAsia="Times New Roman" w:hAnsi="Times New Roman" w:cs="Times New Roman"/>
          <w:color w:val="1D1D1D"/>
          <w:sz w:val="24"/>
          <w:szCs w:val="24"/>
        </w:rPr>
        <w:t xml:space="preserve"> The Daily data indicate </w:t>
      </w:r>
      <w:r w:rsidR="000B4A9C" w:rsidRPr="006A2AB0">
        <w:rPr>
          <w:rFonts w:ascii="Times New Roman" w:eastAsia="Times New Roman" w:hAnsi="Times New Roman" w:cs="Times New Roman"/>
          <w:color w:val="1D1D1D"/>
          <w:sz w:val="24"/>
          <w:szCs w:val="24"/>
        </w:rPr>
        <w:t xml:space="preserve">a steep increase in the occupancy index on </w:t>
      </w:r>
      <w:r w:rsidR="00CE26A0" w:rsidRPr="006A2AB0">
        <w:rPr>
          <w:rFonts w:ascii="Times New Roman" w:eastAsia="Times New Roman" w:hAnsi="Times New Roman" w:cs="Times New Roman"/>
          <w:color w:val="1D1D1D"/>
          <w:sz w:val="24"/>
          <w:szCs w:val="24"/>
        </w:rPr>
        <w:t xml:space="preserve">September </w:t>
      </w:r>
      <w:r w:rsidR="000B4A9C" w:rsidRPr="006A2AB0">
        <w:rPr>
          <w:rFonts w:ascii="Times New Roman" w:eastAsia="Times New Roman" w:hAnsi="Times New Roman" w:cs="Times New Roman"/>
          <w:color w:val="1D1D1D"/>
          <w:sz w:val="24"/>
          <w:szCs w:val="24"/>
        </w:rPr>
        <w:t>9</w:t>
      </w:r>
      <w:r w:rsidR="000B4A9C" w:rsidRPr="006A2AB0">
        <w:rPr>
          <w:rFonts w:ascii="Times New Roman" w:eastAsia="Times New Roman" w:hAnsi="Times New Roman" w:cs="Times New Roman"/>
          <w:color w:val="1D1D1D"/>
          <w:sz w:val="24"/>
          <w:szCs w:val="24"/>
          <w:vertAlign w:val="superscript"/>
        </w:rPr>
        <w:t>th</w:t>
      </w:r>
      <w:r w:rsidR="000B4A9C" w:rsidRPr="006A2AB0">
        <w:rPr>
          <w:rFonts w:ascii="Times New Roman" w:eastAsia="Times New Roman" w:hAnsi="Times New Roman" w:cs="Times New Roman"/>
          <w:color w:val="1D1D1D"/>
          <w:sz w:val="24"/>
          <w:szCs w:val="24"/>
        </w:rPr>
        <w:t xml:space="preserve"> while a drop in the ADR index for the same day. The quotient ratio of the two changes benefiting the RevPAR. </w:t>
      </w:r>
      <w:r w:rsidR="00F32318" w:rsidRPr="006A2AB0">
        <w:rPr>
          <w:rFonts w:ascii="Times New Roman" w:eastAsia="Times New Roman" w:hAnsi="Times New Roman" w:cs="Times New Roman"/>
          <w:color w:val="1D1D1D"/>
          <w:sz w:val="24"/>
          <w:szCs w:val="24"/>
        </w:rPr>
        <w:t xml:space="preserve">The enormous increase in hotel occupancy was </w:t>
      </w:r>
      <w:r w:rsidR="00F32318" w:rsidRPr="006A2AB0">
        <w:rPr>
          <w:rFonts w:ascii="Times New Roman" w:eastAsia="Times New Roman" w:hAnsi="Times New Roman" w:cs="Times New Roman"/>
          <w:color w:val="1D1D1D"/>
          <w:sz w:val="24"/>
          <w:szCs w:val="24"/>
        </w:rPr>
        <w:lastRenderedPageBreak/>
        <w:t>created by the adverse effects of Hurricane Laura. The displacements and loss of property due to the hurricane created a high demand for the hotels, a surge in occupants.</w:t>
      </w:r>
    </w:p>
    <w:p w14:paraId="62A6C187" w14:textId="77777777" w:rsidR="0083385C" w:rsidRPr="006A2AB0" w:rsidRDefault="0083385C" w:rsidP="006A2AB0">
      <w:pPr>
        <w:shd w:val="clear" w:color="auto" w:fill="FFFFFF"/>
        <w:spacing w:after="0" w:line="480" w:lineRule="auto"/>
        <w:rPr>
          <w:rFonts w:ascii="Times New Roman" w:eastAsia="Times New Roman" w:hAnsi="Times New Roman" w:cs="Times New Roman"/>
          <w:color w:val="1D1D1D"/>
          <w:sz w:val="24"/>
          <w:szCs w:val="24"/>
        </w:rPr>
      </w:pPr>
    </w:p>
    <w:p w14:paraId="325B35C8" w14:textId="77777777" w:rsidR="007F428C" w:rsidRPr="006A2AB0" w:rsidRDefault="007F428C" w:rsidP="006A2AB0">
      <w:pPr>
        <w:shd w:val="clear" w:color="auto" w:fill="FFFFFF"/>
        <w:spacing w:after="0" w:line="480" w:lineRule="auto"/>
        <w:rPr>
          <w:rFonts w:ascii="Times New Roman" w:eastAsia="Times New Roman" w:hAnsi="Times New Roman" w:cs="Times New Roman"/>
          <w:color w:val="1D1D1D"/>
          <w:sz w:val="24"/>
          <w:szCs w:val="24"/>
        </w:rPr>
      </w:pPr>
    </w:p>
    <w:p w14:paraId="702AF60C" w14:textId="77777777" w:rsidR="00412B7C" w:rsidRPr="006A2AB0" w:rsidRDefault="009D5EC1" w:rsidP="006A2AB0">
      <w:pPr>
        <w:shd w:val="clear" w:color="auto" w:fill="FFFFFF"/>
        <w:spacing w:after="0" w:line="480" w:lineRule="auto"/>
        <w:rPr>
          <w:rFonts w:ascii="Times New Roman" w:eastAsia="Times New Roman" w:hAnsi="Times New Roman" w:cs="Times New Roman"/>
          <w:b/>
          <w:color w:val="1D1D1D"/>
          <w:sz w:val="24"/>
          <w:szCs w:val="24"/>
        </w:rPr>
      </w:pPr>
      <w:r w:rsidRPr="006A2AB0">
        <w:rPr>
          <w:rFonts w:ascii="Times New Roman" w:eastAsia="Times New Roman" w:hAnsi="Times New Roman" w:cs="Times New Roman"/>
          <w:b/>
          <w:color w:val="1D1D1D"/>
          <w:sz w:val="24"/>
          <w:szCs w:val="24"/>
        </w:rPr>
        <w:t xml:space="preserve">Step 2: The Covid cancellation report can help you with your reasoning as you can see the date of arrival for lost business. Figure these losses in the right STAR (match the dates up). </w:t>
      </w:r>
    </w:p>
    <w:p w14:paraId="3B2E13A2" w14:textId="77777777" w:rsidR="00363558" w:rsidRPr="006A2AB0" w:rsidRDefault="00363558" w:rsidP="006A2AB0">
      <w:pPr>
        <w:shd w:val="clear" w:color="auto" w:fill="FFFFFF"/>
        <w:spacing w:after="0" w:line="480" w:lineRule="auto"/>
        <w:rPr>
          <w:rFonts w:ascii="Times New Roman" w:eastAsia="Times New Roman" w:hAnsi="Times New Roman" w:cs="Times New Roman"/>
          <w:color w:val="1D1D1D"/>
          <w:sz w:val="24"/>
          <w:szCs w:val="24"/>
        </w:rPr>
      </w:pPr>
    </w:p>
    <w:p w14:paraId="71B40FA1" w14:textId="77777777" w:rsidR="00412B7C" w:rsidRPr="006A2AB0" w:rsidRDefault="009D5EC1" w:rsidP="006A2AB0">
      <w:pPr>
        <w:shd w:val="clear" w:color="auto" w:fill="FFFFFF"/>
        <w:spacing w:after="0" w:line="480" w:lineRule="auto"/>
        <w:rPr>
          <w:rFonts w:ascii="Times New Roman" w:eastAsia="Times New Roman" w:hAnsi="Times New Roman" w:cs="Times New Roman"/>
          <w:b/>
          <w:color w:val="1D1D1D"/>
          <w:sz w:val="24"/>
          <w:szCs w:val="24"/>
        </w:rPr>
      </w:pPr>
      <w:r w:rsidRPr="006A2AB0">
        <w:rPr>
          <w:rFonts w:ascii="Times New Roman" w:eastAsia="Times New Roman" w:hAnsi="Times New Roman" w:cs="Times New Roman"/>
          <w:b/>
          <w:color w:val="1D1D1D"/>
          <w:sz w:val="24"/>
          <w:szCs w:val="24"/>
        </w:rPr>
        <w:t>STR1- March 1</w:t>
      </w:r>
      <w:r w:rsidRPr="006A2AB0">
        <w:rPr>
          <w:rFonts w:ascii="Times New Roman" w:eastAsia="Times New Roman" w:hAnsi="Times New Roman" w:cs="Times New Roman"/>
          <w:b/>
          <w:color w:val="1D1D1D"/>
          <w:sz w:val="24"/>
          <w:szCs w:val="24"/>
          <w:vertAlign w:val="superscript"/>
        </w:rPr>
        <w:t>st</w:t>
      </w:r>
      <w:r w:rsidRPr="006A2AB0">
        <w:rPr>
          <w:rFonts w:ascii="Times New Roman" w:eastAsia="Times New Roman" w:hAnsi="Times New Roman" w:cs="Times New Roman"/>
          <w:b/>
          <w:color w:val="1D1D1D"/>
          <w:sz w:val="24"/>
          <w:szCs w:val="24"/>
        </w:rPr>
        <w:t xml:space="preserve"> to March 7</w:t>
      </w:r>
      <w:r w:rsidRPr="006A2AB0">
        <w:rPr>
          <w:rFonts w:ascii="Times New Roman" w:eastAsia="Times New Roman" w:hAnsi="Times New Roman" w:cs="Times New Roman"/>
          <w:b/>
          <w:color w:val="1D1D1D"/>
          <w:sz w:val="24"/>
          <w:szCs w:val="24"/>
          <w:vertAlign w:val="superscript"/>
        </w:rPr>
        <w:t>th</w:t>
      </w:r>
      <w:r w:rsidRPr="006A2AB0">
        <w:rPr>
          <w:rFonts w:ascii="Times New Roman" w:eastAsia="Times New Roman" w:hAnsi="Times New Roman" w:cs="Times New Roman"/>
          <w:b/>
          <w:color w:val="1D1D1D"/>
          <w:sz w:val="24"/>
          <w:szCs w:val="24"/>
        </w:rPr>
        <w:t>, 2020</w:t>
      </w:r>
    </w:p>
    <w:p w14:paraId="23C89544" w14:textId="77777777" w:rsidR="00363558" w:rsidRPr="006A2AB0" w:rsidRDefault="00363558" w:rsidP="006A2AB0">
      <w:pPr>
        <w:shd w:val="clear" w:color="auto" w:fill="FFFFFF"/>
        <w:spacing w:after="0" w:line="480" w:lineRule="auto"/>
        <w:rPr>
          <w:rFonts w:ascii="Times New Roman" w:eastAsia="Times New Roman" w:hAnsi="Times New Roman" w:cs="Times New Roman"/>
          <w:color w:val="1D1D1D"/>
          <w:sz w:val="24"/>
          <w:szCs w:val="24"/>
        </w:rPr>
      </w:pPr>
    </w:p>
    <w:p w14:paraId="61131C41" w14:textId="77777777" w:rsidR="009920FB" w:rsidRPr="006A2AB0" w:rsidRDefault="009D5EC1" w:rsidP="006A2AB0">
      <w:pPr>
        <w:shd w:val="clear" w:color="auto" w:fill="FFFFFF"/>
        <w:spacing w:after="0"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 xml:space="preserve">No Data for </w:t>
      </w:r>
      <w:r w:rsidRPr="006A2AB0">
        <w:rPr>
          <w:rFonts w:ascii="Times New Roman" w:eastAsia="Times New Roman" w:hAnsi="Times New Roman" w:cs="Times New Roman"/>
          <w:color w:val="1D1D1D"/>
          <w:sz w:val="24"/>
          <w:szCs w:val="24"/>
        </w:rPr>
        <w:t>Cancellation</w:t>
      </w:r>
      <w:r w:rsidR="007231FF" w:rsidRPr="006A2AB0">
        <w:rPr>
          <w:rFonts w:ascii="Times New Roman" w:eastAsia="Times New Roman" w:hAnsi="Times New Roman" w:cs="Times New Roman"/>
          <w:color w:val="1D1D1D"/>
          <w:sz w:val="24"/>
          <w:szCs w:val="24"/>
        </w:rPr>
        <w:t xml:space="preserve"> for this period</w:t>
      </w:r>
    </w:p>
    <w:p w14:paraId="352FDF8D" w14:textId="77777777" w:rsidR="009920FB" w:rsidRPr="006A2AB0" w:rsidRDefault="009920FB" w:rsidP="006A2AB0">
      <w:pPr>
        <w:shd w:val="clear" w:color="auto" w:fill="FFFFFF"/>
        <w:spacing w:after="0" w:line="480" w:lineRule="auto"/>
        <w:rPr>
          <w:rFonts w:ascii="Times New Roman" w:eastAsia="Times New Roman" w:hAnsi="Times New Roman" w:cs="Times New Roman"/>
          <w:color w:val="1D1D1D"/>
          <w:sz w:val="24"/>
          <w:szCs w:val="24"/>
        </w:rPr>
      </w:pPr>
    </w:p>
    <w:p w14:paraId="089FFA52" w14:textId="77777777" w:rsidR="009920FB" w:rsidRPr="006A2AB0" w:rsidRDefault="009D5EC1" w:rsidP="006A2AB0">
      <w:pPr>
        <w:shd w:val="clear" w:color="auto" w:fill="FFFFFF"/>
        <w:spacing w:after="0" w:line="480" w:lineRule="auto"/>
        <w:rPr>
          <w:rFonts w:ascii="Times New Roman" w:eastAsia="Times New Roman" w:hAnsi="Times New Roman" w:cs="Times New Roman"/>
          <w:b/>
          <w:color w:val="1D1D1D"/>
          <w:sz w:val="24"/>
          <w:szCs w:val="24"/>
        </w:rPr>
      </w:pPr>
      <w:r w:rsidRPr="006A2AB0">
        <w:rPr>
          <w:rFonts w:ascii="Times New Roman" w:eastAsia="Times New Roman" w:hAnsi="Times New Roman" w:cs="Times New Roman"/>
          <w:b/>
          <w:color w:val="1D1D1D"/>
          <w:sz w:val="24"/>
          <w:szCs w:val="24"/>
        </w:rPr>
        <w:t>STR2- May 3</w:t>
      </w:r>
      <w:r w:rsidRPr="006A2AB0">
        <w:rPr>
          <w:rFonts w:ascii="Times New Roman" w:eastAsia="Times New Roman" w:hAnsi="Times New Roman" w:cs="Times New Roman"/>
          <w:b/>
          <w:color w:val="1D1D1D"/>
          <w:sz w:val="24"/>
          <w:szCs w:val="24"/>
          <w:vertAlign w:val="superscript"/>
        </w:rPr>
        <w:t>rd</w:t>
      </w:r>
      <w:r w:rsidRPr="006A2AB0">
        <w:rPr>
          <w:rFonts w:ascii="Times New Roman" w:eastAsia="Times New Roman" w:hAnsi="Times New Roman" w:cs="Times New Roman"/>
          <w:b/>
          <w:color w:val="1D1D1D"/>
          <w:sz w:val="24"/>
          <w:szCs w:val="24"/>
        </w:rPr>
        <w:t xml:space="preserve"> to May 9</w:t>
      </w:r>
      <w:r w:rsidRPr="006A2AB0">
        <w:rPr>
          <w:rFonts w:ascii="Times New Roman" w:eastAsia="Times New Roman" w:hAnsi="Times New Roman" w:cs="Times New Roman"/>
          <w:b/>
          <w:color w:val="1D1D1D"/>
          <w:sz w:val="24"/>
          <w:szCs w:val="24"/>
          <w:vertAlign w:val="superscript"/>
        </w:rPr>
        <w:t>th</w:t>
      </w:r>
      <w:r w:rsidRPr="006A2AB0">
        <w:rPr>
          <w:rFonts w:ascii="Times New Roman" w:eastAsia="Times New Roman" w:hAnsi="Times New Roman" w:cs="Times New Roman"/>
          <w:b/>
          <w:color w:val="1D1D1D"/>
          <w:sz w:val="24"/>
          <w:szCs w:val="24"/>
        </w:rPr>
        <w:t>, 2020</w:t>
      </w:r>
    </w:p>
    <w:p w14:paraId="7C52C3F3" w14:textId="77777777" w:rsidR="008723A2" w:rsidRPr="006A2AB0" w:rsidRDefault="008723A2" w:rsidP="006A2AB0">
      <w:pPr>
        <w:shd w:val="clear" w:color="auto" w:fill="FFFFFF"/>
        <w:spacing w:after="0" w:line="480" w:lineRule="auto"/>
        <w:rPr>
          <w:rFonts w:ascii="Times New Roman" w:eastAsia="Times New Roman" w:hAnsi="Times New Roman" w:cs="Times New Roman"/>
          <w:b/>
          <w:color w:val="1D1D1D"/>
          <w:sz w:val="24"/>
          <w:szCs w:val="24"/>
        </w:rPr>
      </w:pPr>
    </w:p>
    <w:tbl>
      <w:tblPr>
        <w:tblStyle w:val="TableGrid"/>
        <w:tblW w:w="0" w:type="auto"/>
        <w:tblLook w:val="04A0" w:firstRow="1" w:lastRow="0" w:firstColumn="1" w:lastColumn="0" w:noHBand="0" w:noVBand="1"/>
      </w:tblPr>
      <w:tblGrid>
        <w:gridCol w:w="1571"/>
        <w:gridCol w:w="1300"/>
        <w:gridCol w:w="1534"/>
        <w:gridCol w:w="1291"/>
        <w:gridCol w:w="1188"/>
      </w:tblGrid>
      <w:tr w:rsidR="00B40EC0" w14:paraId="677A2237" w14:textId="77777777" w:rsidTr="002A5809">
        <w:tc>
          <w:tcPr>
            <w:tcW w:w="1571" w:type="dxa"/>
          </w:tcPr>
          <w:p w14:paraId="0E3428E8"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Date of Arrival</w:t>
            </w:r>
          </w:p>
        </w:tc>
        <w:tc>
          <w:tcPr>
            <w:tcW w:w="1300" w:type="dxa"/>
          </w:tcPr>
          <w:p w14:paraId="021207DA"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Rooms Cxld</w:t>
            </w:r>
          </w:p>
        </w:tc>
        <w:tc>
          <w:tcPr>
            <w:tcW w:w="1534" w:type="dxa"/>
          </w:tcPr>
          <w:p w14:paraId="08C3F92F"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Rooms Rev Cxld</w:t>
            </w:r>
          </w:p>
        </w:tc>
        <w:tc>
          <w:tcPr>
            <w:tcW w:w="1291" w:type="dxa"/>
          </w:tcPr>
          <w:p w14:paraId="613B4263"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B&amp;C Rev Cxld</w:t>
            </w:r>
          </w:p>
        </w:tc>
        <w:tc>
          <w:tcPr>
            <w:tcW w:w="1188" w:type="dxa"/>
          </w:tcPr>
          <w:p w14:paraId="396EB748"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Total Cxld</w:t>
            </w:r>
          </w:p>
        </w:tc>
      </w:tr>
      <w:tr w:rsidR="00B40EC0" w14:paraId="7AE685C9" w14:textId="77777777" w:rsidTr="002A5809">
        <w:tc>
          <w:tcPr>
            <w:tcW w:w="1571" w:type="dxa"/>
          </w:tcPr>
          <w:p w14:paraId="537F88BF"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4/5/2020</w:t>
            </w:r>
          </w:p>
        </w:tc>
        <w:tc>
          <w:tcPr>
            <w:tcW w:w="1300" w:type="dxa"/>
          </w:tcPr>
          <w:p w14:paraId="5EADEF63"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120</w:t>
            </w:r>
          </w:p>
        </w:tc>
        <w:tc>
          <w:tcPr>
            <w:tcW w:w="1534" w:type="dxa"/>
          </w:tcPr>
          <w:p w14:paraId="51C5874C"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12000</w:t>
            </w:r>
          </w:p>
        </w:tc>
        <w:tc>
          <w:tcPr>
            <w:tcW w:w="1291" w:type="dxa"/>
          </w:tcPr>
          <w:p w14:paraId="21E462C0"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0</w:t>
            </w:r>
          </w:p>
        </w:tc>
        <w:tc>
          <w:tcPr>
            <w:tcW w:w="1188" w:type="dxa"/>
          </w:tcPr>
          <w:p w14:paraId="51AD280E"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12000</w:t>
            </w:r>
          </w:p>
        </w:tc>
      </w:tr>
      <w:tr w:rsidR="00B40EC0" w14:paraId="6A04976E" w14:textId="77777777" w:rsidTr="002A5809">
        <w:tc>
          <w:tcPr>
            <w:tcW w:w="1571" w:type="dxa"/>
          </w:tcPr>
          <w:p w14:paraId="78A77504"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6/5/2020</w:t>
            </w:r>
          </w:p>
        </w:tc>
        <w:tc>
          <w:tcPr>
            <w:tcW w:w="1300" w:type="dxa"/>
          </w:tcPr>
          <w:p w14:paraId="4B41042D"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215</w:t>
            </w:r>
          </w:p>
        </w:tc>
        <w:tc>
          <w:tcPr>
            <w:tcW w:w="1534" w:type="dxa"/>
          </w:tcPr>
          <w:p w14:paraId="184A1794"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22585</w:t>
            </w:r>
          </w:p>
        </w:tc>
        <w:tc>
          <w:tcPr>
            <w:tcW w:w="1291" w:type="dxa"/>
          </w:tcPr>
          <w:p w14:paraId="6D774B73"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0</w:t>
            </w:r>
          </w:p>
        </w:tc>
        <w:tc>
          <w:tcPr>
            <w:tcW w:w="1188" w:type="dxa"/>
          </w:tcPr>
          <w:p w14:paraId="14966DF2"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22585</w:t>
            </w:r>
          </w:p>
        </w:tc>
      </w:tr>
      <w:tr w:rsidR="00B40EC0" w14:paraId="2128F088" w14:textId="77777777" w:rsidTr="002A5809">
        <w:tc>
          <w:tcPr>
            <w:tcW w:w="1571" w:type="dxa"/>
          </w:tcPr>
          <w:p w14:paraId="4D3251D8"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9/5/2020</w:t>
            </w:r>
          </w:p>
        </w:tc>
        <w:tc>
          <w:tcPr>
            <w:tcW w:w="1300" w:type="dxa"/>
          </w:tcPr>
          <w:p w14:paraId="1E7AA11D"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0</w:t>
            </w:r>
          </w:p>
        </w:tc>
        <w:tc>
          <w:tcPr>
            <w:tcW w:w="1534" w:type="dxa"/>
          </w:tcPr>
          <w:p w14:paraId="6183A09D"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0</w:t>
            </w:r>
          </w:p>
        </w:tc>
        <w:tc>
          <w:tcPr>
            <w:tcW w:w="1291" w:type="dxa"/>
          </w:tcPr>
          <w:p w14:paraId="11B58107"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300</w:t>
            </w:r>
          </w:p>
        </w:tc>
        <w:tc>
          <w:tcPr>
            <w:tcW w:w="1188" w:type="dxa"/>
          </w:tcPr>
          <w:p w14:paraId="7B23A2C9"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300</w:t>
            </w:r>
          </w:p>
        </w:tc>
      </w:tr>
      <w:tr w:rsidR="00B40EC0" w14:paraId="1CEDDFCE" w14:textId="77777777" w:rsidTr="002A5809">
        <w:tc>
          <w:tcPr>
            <w:tcW w:w="1571" w:type="dxa"/>
          </w:tcPr>
          <w:p w14:paraId="3AA06075"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Total</w:t>
            </w:r>
          </w:p>
        </w:tc>
        <w:tc>
          <w:tcPr>
            <w:tcW w:w="1300" w:type="dxa"/>
          </w:tcPr>
          <w:p w14:paraId="35A1342F"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335</w:t>
            </w:r>
          </w:p>
        </w:tc>
        <w:tc>
          <w:tcPr>
            <w:tcW w:w="1534" w:type="dxa"/>
          </w:tcPr>
          <w:p w14:paraId="045BB416"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34585</w:t>
            </w:r>
          </w:p>
        </w:tc>
        <w:tc>
          <w:tcPr>
            <w:tcW w:w="1291" w:type="dxa"/>
          </w:tcPr>
          <w:p w14:paraId="4D186EA2"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300</w:t>
            </w:r>
          </w:p>
        </w:tc>
        <w:tc>
          <w:tcPr>
            <w:tcW w:w="1188" w:type="dxa"/>
          </w:tcPr>
          <w:p w14:paraId="3D5910FF" w14:textId="77777777" w:rsidR="009F13CD"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34885</w:t>
            </w:r>
          </w:p>
        </w:tc>
      </w:tr>
    </w:tbl>
    <w:p w14:paraId="6CAF9B27" w14:textId="77777777" w:rsidR="009920FB" w:rsidRPr="006A2AB0" w:rsidRDefault="009920FB" w:rsidP="006A2AB0">
      <w:pPr>
        <w:shd w:val="clear" w:color="auto" w:fill="FFFFFF"/>
        <w:spacing w:after="0" w:line="480" w:lineRule="auto"/>
        <w:rPr>
          <w:rFonts w:ascii="Times New Roman" w:eastAsia="Times New Roman" w:hAnsi="Times New Roman" w:cs="Times New Roman"/>
          <w:color w:val="1D1D1D"/>
          <w:sz w:val="24"/>
          <w:szCs w:val="24"/>
        </w:rPr>
      </w:pPr>
    </w:p>
    <w:p w14:paraId="27E025A6" w14:textId="77777777" w:rsidR="009920FB" w:rsidRPr="006A2AB0" w:rsidRDefault="009D5EC1" w:rsidP="006A2AB0">
      <w:pPr>
        <w:shd w:val="clear" w:color="auto" w:fill="FFFFFF"/>
        <w:spacing w:after="0" w:line="480" w:lineRule="auto"/>
        <w:rPr>
          <w:rFonts w:ascii="Times New Roman" w:eastAsia="Times New Roman" w:hAnsi="Times New Roman" w:cs="Times New Roman"/>
          <w:b/>
          <w:color w:val="1D1D1D"/>
          <w:sz w:val="24"/>
          <w:szCs w:val="24"/>
        </w:rPr>
      </w:pPr>
      <w:r w:rsidRPr="006A2AB0">
        <w:rPr>
          <w:rFonts w:ascii="Times New Roman" w:eastAsia="Times New Roman" w:hAnsi="Times New Roman" w:cs="Times New Roman"/>
          <w:b/>
          <w:color w:val="1D1D1D"/>
          <w:sz w:val="24"/>
          <w:szCs w:val="24"/>
        </w:rPr>
        <w:t>STR 3</w:t>
      </w:r>
      <w:r w:rsidR="00502156" w:rsidRPr="006A2AB0">
        <w:rPr>
          <w:rFonts w:ascii="Times New Roman" w:eastAsia="Times New Roman" w:hAnsi="Times New Roman" w:cs="Times New Roman"/>
          <w:b/>
          <w:color w:val="1D1D1D"/>
          <w:sz w:val="24"/>
          <w:szCs w:val="24"/>
        </w:rPr>
        <w:t>- June 7</w:t>
      </w:r>
      <w:r w:rsidR="00502156" w:rsidRPr="006A2AB0">
        <w:rPr>
          <w:rFonts w:ascii="Times New Roman" w:eastAsia="Times New Roman" w:hAnsi="Times New Roman" w:cs="Times New Roman"/>
          <w:b/>
          <w:color w:val="1D1D1D"/>
          <w:sz w:val="24"/>
          <w:szCs w:val="24"/>
          <w:vertAlign w:val="superscript"/>
        </w:rPr>
        <w:t>th</w:t>
      </w:r>
      <w:r w:rsidR="00502156" w:rsidRPr="006A2AB0">
        <w:rPr>
          <w:rFonts w:ascii="Times New Roman" w:eastAsia="Times New Roman" w:hAnsi="Times New Roman" w:cs="Times New Roman"/>
          <w:b/>
          <w:color w:val="1D1D1D"/>
          <w:sz w:val="24"/>
          <w:szCs w:val="24"/>
        </w:rPr>
        <w:t xml:space="preserve"> and June 13</w:t>
      </w:r>
      <w:r w:rsidR="00502156" w:rsidRPr="006A2AB0">
        <w:rPr>
          <w:rFonts w:ascii="Times New Roman" w:eastAsia="Times New Roman" w:hAnsi="Times New Roman" w:cs="Times New Roman"/>
          <w:b/>
          <w:color w:val="1D1D1D"/>
          <w:sz w:val="24"/>
          <w:szCs w:val="24"/>
          <w:vertAlign w:val="superscript"/>
        </w:rPr>
        <w:t>th</w:t>
      </w:r>
      <w:r w:rsidR="00502156" w:rsidRPr="006A2AB0">
        <w:rPr>
          <w:rFonts w:ascii="Times New Roman" w:eastAsia="Times New Roman" w:hAnsi="Times New Roman" w:cs="Times New Roman"/>
          <w:b/>
          <w:color w:val="1D1D1D"/>
          <w:sz w:val="24"/>
          <w:szCs w:val="24"/>
        </w:rPr>
        <w:t>, 2020</w:t>
      </w:r>
    </w:p>
    <w:p w14:paraId="5D111C28" w14:textId="77777777" w:rsidR="00363558" w:rsidRPr="006A2AB0" w:rsidRDefault="00363558" w:rsidP="006A2AB0">
      <w:pPr>
        <w:shd w:val="clear" w:color="auto" w:fill="FFFFFF"/>
        <w:spacing w:after="0" w:line="480" w:lineRule="auto"/>
        <w:rPr>
          <w:rFonts w:ascii="Times New Roman" w:eastAsia="Times New Roman" w:hAnsi="Times New Roman" w:cs="Times New Roman"/>
          <w:color w:val="1D1D1D"/>
          <w:sz w:val="24"/>
          <w:szCs w:val="24"/>
        </w:rPr>
      </w:pPr>
    </w:p>
    <w:p w14:paraId="747215FA" w14:textId="77777777" w:rsidR="007231FF" w:rsidRPr="006A2AB0" w:rsidRDefault="009D5EC1" w:rsidP="006A2AB0">
      <w:pPr>
        <w:shd w:val="clear" w:color="auto" w:fill="FFFFFF"/>
        <w:spacing w:after="0"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No Data for Cancellation for this period</w:t>
      </w:r>
    </w:p>
    <w:p w14:paraId="57C203CA" w14:textId="77777777" w:rsidR="00502156" w:rsidRPr="006A2AB0" w:rsidRDefault="00502156" w:rsidP="006A2AB0">
      <w:pPr>
        <w:shd w:val="clear" w:color="auto" w:fill="FFFFFF"/>
        <w:spacing w:after="0" w:line="480" w:lineRule="auto"/>
        <w:rPr>
          <w:rFonts w:ascii="Times New Roman" w:eastAsia="Times New Roman" w:hAnsi="Times New Roman" w:cs="Times New Roman"/>
          <w:color w:val="1D1D1D"/>
          <w:sz w:val="24"/>
          <w:szCs w:val="24"/>
        </w:rPr>
      </w:pPr>
    </w:p>
    <w:p w14:paraId="491852D8" w14:textId="77777777" w:rsidR="00502156" w:rsidRPr="006A2AB0" w:rsidRDefault="009D5EC1" w:rsidP="006A2AB0">
      <w:pPr>
        <w:shd w:val="clear" w:color="auto" w:fill="FFFFFF"/>
        <w:spacing w:after="0" w:line="480" w:lineRule="auto"/>
        <w:rPr>
          <w:rFonts w:ascii="Times New Roman" w:eastAsia="Times New Roman" w:hAnsi="Times New Roman" w:cs="Times New Roman"/>
          <w:b/>
          <w:color w:val="1D1D1D"/>
          <w:sz w:val="24"/>
          <w:szCs w:val="24"/>
        </w:rPr>
      </w:pPr>
      <w:r w:rsidRPr="006A2AB0">
        <w:rPr>
          <w:rFonts w:ascii="Times New Roman" w:eastAsia="Times New Roman" w:hAnsi="Times New Roman" w:cs="Times New Roman"/>
          <w:b/>
          <w:color w:val="1D1D1D"/>
          <w:sz w:val="24"/>
          <w:szCs w:val="24"/>
        </w:rPr>
        <w:t>STR 4- 20</w:t>
      </w:r>
      <w:r w:rsidRPr="006A2AB0">
        <w:rPr>
          <w:rFonts w:ascii="Times New Roman" w:eastAsia="Times New Roman" w:hAnsi="Times New Roman" w:cs="Times New Roman"/>
          <w:b/>
          <w:color w:val="1D1D1D"/>
          <w:sz w:val="24"/>
          <w:szCs w:val="24"/>
          <w:vertAlign w:val="superscript"/>
        </w:rPr>
        <w:t>th</w:t>
      </w:r>
      <w:r w:rsidRPr="006A2AB0">
        <w:rPr>
          <w:rFonts w:ascii="Times New Roman" w:eastAsia="Times New Roman" w:hAnsi="Times New Roman" w:cs="Times New Roman"/>
          <w:b/>
          <w:color w:val="1D1D1D"/>
          <w:sz w:val="24"/>
          <w:szCs w:val="24"/>
        </w:rPr>
        <w:t xml:space="preserve"> September to 26</w:t>
      </w:r>
      <w:r w:rsidRPr="006A2AB0">
        <w:rPr>
          <w:rFonts w:ascii="Times New Roman" w:eastAsia="Times New Roman" w:hAnsi="Times New Roman" w:cs="Times New Roman"/>
          <w:b/>
          <w:color w:val="1D1D1D"/>
          <w:sz w:val="24"/>
          <w:szCs w:val="24"/>
          <w:vertAlign w:val="superscript"/>
        </w:rPr>
        <w:t>th</w:t>
      </w:r>
      <w:r w:rsidRPr="006A2AB0">
        <w:rPr>
          <w:rFonts w:ascii="Times New Roman" w:eastAsia="Times New Roman" w:hAnsi="Times New Roman" w:cs="Times New Roman"/>
          <w:b/>
          <w:color w:val="1D1D1D"/>
          <w:sz w:val="24"/>
          <w:szCs w:val="24"/>
        </w:rPr>
        <w:t xml:space="preserve"> September 2020</w:t>
      </w:r>
    </w:p>
    <w:p w14:paraId="452F08FA" w14:textId="77777777" w:rsidR="008723A2" w:rsidRPr="006A2AB0" w:rsidRDefault="008723A2" w:rsidP="006A2AB0">
      <w:pPr>
        <w:shd w:val="clear" w:color="auto" w:fill="FFFFFF"/>
        <w:spacing w:after="0" w:line="480" w:lineRule="auto"/>
        <w:rPr>
          <w:rFonts w:ascii="Times New Roman" w:eastAsia="Times New Roman" w:hAnsi="Times New Roman" w:cs="Times New Roman"/>
          <w:b/>
          <w:color w:val="1D1D1D"/>
          <w:sz w:val="24"/>
          <w:szCs w:val="24"/>
        </w:rPr>
      </w:pPr>
    </w:p>
    <w:tbl>
      <w:tblPr>
        <w:tblStyle w:val="TableGrid"/>
        <w:tblW w:w="0" w:type="auto"/>
        <w:tblLook w:val="04A0" w:firstRow="1" w:lastRow="0" w:firstColumn="1" w:lastColumn="0" w:noHBand="0" w:noVBand="1"/>
      </w:tblPr>
      <w:tblGrid>
        <w:gridCol w:w="1571"/>
        <w:gridCol w:w="1300"/>
        <w:gridCol w:w="1534"/>
        <w:gridCol w:w="1291"/>
        <w:gridCol w:w="1188"/>
      </w:tblGrid>
      <w:tr w:rsidR="00B40EC0" w14:paraId="7ED2A998" w14:textId="77777777" w:rsidTr="00C41EA2">
        <w:tc>
          <w:tcPr>
            <w:tcW w:w="1571" w:type="dxa"/>
          </w:tcPr>
          <w:p w14:paraId="387836DD" w14:textId="77777777" w:rsidR="00FC56D2"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Date of Arrival</w:t>
            </w:r>
          </w:p>
        </w:tc>
        <w:tc>
          <w:tcPr>
            <w:tcW w:w="1300" w:type="dxa"/>
          </w:tcPr>
          <w:p w14:paraId="76DD802B" w14:textId="77777777" w:rsidR="00FC56D2"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Rooms Cxld</w:t>
            </w:r>
          </w:p>
        </w:tc>
        <w:tc>
          <w:tcPr>
            <w:tcW w:w="1534" w:type="dxa"/>
          </w:tcPr>
          <w:p w14:paraId="2A8AE131" w14:textId="77777777" w:rsidR="00FC56D2"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Rooms Rev Cxld</w:t>
            </w:r>
          </w:p>
        </w:tc>
        <w:tc>
          <w:tcPr>
            <w:tcW w:w="1291" w:type="dxa"/>
          </w:tcPr>
          <w:p w14:paraId="2CEDDA1C" w14:textId="77777777" w:rsidR="00FC56D2"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B&amp;C Rev Cxld</w:t>
            </w:r>
          </w:p>
        </w:tc>
        <w:tc>
          <w:tcPr>
            <w:tcW w:w="1188" w:type="dxa"/>
          </w:tcPr>
          <w:p w14:paraId="3BD53EB0" w14:textId="77777777" w:rsidR="00FC56D2"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Total Cxld</w:t>
            </w:r>
          </w:p>
        </w:tc>
      </w:tr>
      <w:tr w:rsidR="00B40EC0" w14:paraId="2F72ADCB" w14:textId="77777777" w:rsidTr="00C41EA2">
        <w:tc>
          <w:tcPr>
            <w:tcW w:w="1571" w:type="dxa"/>
          </w:tcPr>
          <w:p w14:paraId="72C12D3E" w14:textId="77777777" w:rsidR="00FC56D2"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21/9/2020</w:t>
            </w:r>
          </w:p>
        </w:tc>
        <w:tc>
          <w:tcPr>
            <w:tcW w:w="1300" w:type="dxa"/>
          </w:tcPr>
          <w:p w14:paraId="77F19BA1" w14:textId="77777777" w:rsidR="00FC56D2"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180</w:t>
            </w:r>
          </w:p>
        </w:tc>
        <w:tc>
          <w:tcPr>
            <w:tcW w:w="1534" w:type="dxa"/>
          </w:tcPr>
          <w:p w14:paraId="0AEC764A" w14:textId="77777777" w:rsidR="00FC56D2"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18000</w:t>
            </w:r>
          </w:p>
        </w:tc>
        <w:tc>
          <w:tcPr>
            <w:tcW w:w="1291" w:type="dxa"/>
          </w:tcPr>
          <w:p w14:paraId="2C829FAB" w14:textId="77777777" w:rsidR="00FC56D2"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5000</w:t>
            </w:r>
          </w:p>
        </w:tc>
        <w:tc>
          <w:tcPr>
            <w:tcW w:w="1188" w:type="dxa"/>
          </w:tcPr>
          <w:p w14:paraId="2A343219" w14:textId="77777777" w:rsidR="00FC56D2" w:rsidRPr="006A2AB0" w:rsidRDefault="009D5EC1" w:rsidP="006A2AB0">
            <w:pPr>
              <w:spacing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2</w:t>
            </w:r>
            <w:r w:rsidR="008723A2" w:rsidRPr="006A2AB0">
              <w:rPr>
                <w:rFonts w:ascii="Times New Roman" w:eastAsia="Times New Roman" w:hAnsi="Times New Roman" w:cs="Times New Roman"/>
                <w:color w:val="1D1D1D"/>
                <w:sz w:val="24"/>
                <w:szCs w:val="24"/>
              </w:rPr>
              <w:t>3</w:t>
            </w:r>
            <w:r w:rsidRPr="006A2AB0">
              <w:rPr>
                <w:rFonts w:ascii="Times New Roman" w:eastAsia="Times New Roman" w:hAnsi="Times New Roman" w:cs="Times New Roman"/>
                <w:color w:val="1D1D1D"/>
                <w:sz w:val="24"/>
                <w:szCs w:val="24"/>
              </w:rPr>
              <w:t>000</w:t>
            </w:r>
          </w:p>
        </w:tc>
      </w:tr>
    </w:tbl>
    <w:p w14:paraId="5D820DE0" w14:textId="77777777" w:rsidR="00412B7C" w:rsidRPr="006A2AB0" w:rsidRDefault="00412B7C" w:rsidP="006A2AB0">
      <w:pPr>
        <w:shd w:val="clear" w:color="auto" w:fill="FFFFFF"/>
        <w:spacing w:after="0" w:line="480" w:lineRule="auto"/>
        <w:rPr>
          <w:rFonts w:ascii="Times New Roman" w:eastAsia="Times New Roman" w:hAnsi="Times New Roman" w:cs="Times New Roman"/>
          <w:color w:val="1D1D1D"/>
          <w:sz w:val="24"/>
          <w:szCs w:val="24"/>
        </w:rPr>
      </w:pPr>
    </w:p>
    <w:p w14:paraId="615B2F01" w14:textId="77777777" w:rsidR="00412B7C" w:rsidRPr="006A2AB0" w:rsidRDefault="00412B7C" w:rsidP="006A2AB0">
      <w:pPr>
        <w:shd w:val="clear" w:color="auto" w:fill="FFFFFF"/>
        <w:spacing w:after="0" w:line="480" w:lineRule="auto"/>
        <w:rPr>
          <w:rFonts w:ascii="Times New Roman" w:eastAsia="Times New Roman" w:hAnsi="Times New Roman" w:cs="Times New Roman"/>
          <w:color w:val="1D1D1D"/>
          <w:sz w:val="24"/>
          <w:szCs w:val="24"/>
        </w:rPr>
      </w:pPr>
    </w:p>
    <w:p w14:paraId="02271109" w14:textId="77777777" w:rsidR="000A50C8" w:rsidRPr="006A2AB0" w:rsidRDefault="009D5EC1" w:rsidP="006A2AB0">
      <w:pPr>
        <w:shd w:val="clear" w:color="auto" w:fill="FFFFFF"/>
        <w:spacing w:after="0" w:line="480" w:lineRule="auto"/>
        <w:rPr>
          <w:rFonts w:ascii="Times New Roman" w:eastAsia="Times New Roman" w:hAnsi="Times New Roman" w:cs="Times New Roman"/>
          <w:b/>
          <w:color w:val="1D1D1D"/>
          <w:sz w:val="24"/>
          <w:szCs w:val="24"/>
        </w:rPr>
      </w:pPr>
      <w:r w:rsidRPr="006A2AB0">
        <w:rPr>
          <w:rFonts w:ascii="Times New Roman" w:eastAsia="Times New Roman" w:hAnsi="Times New Roman" w:cs="Times New Roman"/>
          <w:b/>
          <w:color w:val="1D1D1D"/>
          <w:sz w:val="24"/>
          <w:szCs w:val="24"/>
        </w:rPr>
        <w:t xml:space="preserve">Step 3: Take your time to lay out </w:t>
      </w:r>
      <w:r w:rsidRPr="006A2AB0">
        <w:rPr>
          <w:rFonts w:ascii="Times New Roman" w:eastAsia="Times New Roman" w:hAnsi="Times New Roman" w:cs="Times New Roman"/>
          <w:b/>
          <w:color w:val="1D1D1D"/>
          <w:sz w:val="24"/>
          <w:szCs w:val="24"/>
        </w:rPr>
        <w:t>everything, make correlations, and provide thoughtful answers. Do your research as necessary by looking at the websites of the competitive set and see what type of hotel it is and what market segment you think they have that could/could not impact the Home</w:t>
      </w:r>
      <w:r w:rsidRPr="006A2AB0">
        <w:rPr>
          <w:rFonts w:ascii="Times New Roman" w:eastAsia="Times New Roman" w:hAnsi="Times New Roman" w:cs="Times New Roman"/>
          <w:b/>
          <w:color w:val="1D1D1D"/>
          <w:sz w:val="24"/>
          <w:szCs w:val="24"/>
        </w:rPr>
        <w:t>wood Suites.</w:t>
      </w:r>
    </w:p>
    <w:p w14:paraId="2FC52750" w14:textId="77777777" w:rsidR="00944011" w:rsidRPr="006A2AB0" w:rsidRDefault="009D5EC1" w:rsidP="006A2AB0">
      <w:pPr>
        <w:shd w:val="clear" w:color="auto" w:fill="FFFFFF"/>
        <w:spacing w:after="0" w:line="480" w:lineRule="auto"/>
        <w:rPr>
          <w:rFonts w:ascii="Times New Roman" w:eastAsia="Times New Roman" w:hAnsi="Times New Roman" w:cs="Times New Roman"/>
          <w:color w:val="1D1D1D"/>
          <w:sz w:val="24"/>
          <w:szCs w:val="24"/>
        </w:rPr>
      </w:pPr>
      <w:r w:rsidRPr="006A2AB0">
        <w:rPr>
          <w:rFonts w:ascii="Times New Roman" w:eastAsia="Times New Roman" w:hAnsi="Times New Roman" w:cs="Times New Roman"/>
          <w:color w:val="1D1D1D"/>
          <w:sz w:val="24"/>
          <w:szCs w:val="24"/>
        </w:rPr>
        <w:t>A competitive set (Comp Set) refers to a group of hotels that are in direct competition with each other. For a hotel to know its performance in the Hospitality Industry, it will always compare its</w:t>
      </w:r>
      <w:r w:rsidRPr="006A2AB0">
        <w:rPr>
          <w:rFonts w:ascii="Times New Roman" w:eastAsia="Times New Roman" w:hAnsi="Times New Roman" w:cs="Times New Roman"/>
          <w:color w:val="1D1D1D"/>
          <w:sz w:val="24"/>
          <w:szCs w:val="24"/>
        </w:rPr>
        <w:t xml:space="preserve"> performance against the Comp Set Hotel with considerations</w:t>
      </w:r>
      <w:r w:rsidR="006747EE" w:rsidRPr="006A2AB0">
        <w:rPr>
          <w:rFonts w:ascii="Times New Roman" w:eastAsia="Times New Roman" w:hAnsi="Times New Roman" w:cs="Times New Roman"/>
          <w:color w:val="1D1D1D"/>
          <w:sz w:val="24"/>
          <w:szCs w:val="24"/>
        </w:rPr>
        <w:t xml:space="preserve"> in Statistical concepts known </w:t>
      </w:r>
      <w:r w:rsidRPr="006A2AB0">
        <w:rPr>
          <w:rFonts w:ascii="Times New Roman" w:eastAsia="Times New Roman" w:hAnsi="Times New Roman" w:cs="Times New Roman"/>
          <w:color w:val="1D1D1D"/>
          <w:sz w:val="24"/>
          <w:szCs w:val="24"/>
        </w:rPr>
        <w:t>as Key Performance Index(KPI)</w:t>
      </w:r>
      <w:r w:rsidR="006747EE" w:rsidRPr="006A2AB0">
        <w:rPr>
          <w:rFonts w:ascii="Times New Roman" w:eastAsia="Times New Roman" w:hAnsi="Times New Roman" w:cs="Times New Roman"/>
          <w:color w:val="1D1D1D"/>
          <w:sz w:val="24"/>
          <w:szCs w:val="24"/>
        </w:rPr>
        <w:t xml:space="preserve"> which include </w:t>
      </w:r>
      <w:r w:rsidR="000047ED" w:rsidRPr="006A2AB0">
        <w:rPr>
          <w:rFonts w:ascii="Times New Roman" w:eastAsia="Times New Roman" w:hAnsi="Times New Roman" w:cs="Times New Roman"/>
          <w:color w:val="1D1D1D"/>
          <w:sz w:val="24"/>
          <w:szCs w:val="24"/>
        </w:rPr>
        <w:t xml:space="preserve">Market Penetration Index (MPI), Average Rate Index (ARI), and Revenue Generated Index (RGI). These help in benchmarking the revenue performance of a hotel against that of its competitors. </w:t>
      </w:r>
      <w:r w:rsidR="006074AF" w:rsidRPr="006A2AB0">
        <w:rPr>
          <w:rFonts w:ascii="Times New Roman" w:eastAsia="Times New Roman" w:hAnsi="Times New Roman" w:cs="Times New Roman"/>
          <w:color w:val="1D1D1D"/>
          <w:sz w:val="24"/>
          <w:szCs w:val="24"/>
        </w:rPr>
        <w:t>Homewood is one of the major Hotels in the US. It has many Competitive Sets including Hampton by Hilton Inn &amp; Suites Hotel, Courtyard Lafayette Airport, Staybridge Suites Hotel, and Candlewood Suites Hotel among many more.</w:t>
      </w:r>
      <w:r w:rsidR="00A329C3" w:rsidRPr="006A2AB0">
        <w:rPr>
          <w:rFonts w:ascii="Times New Roman" w:eastAsia="Times New Roman" w:hAnsi="Times New Roman" w:cs="Times New Roman"/>
          <w:color w:val="1D1D1D"/>
          <w:sz w:val="24"/>
          <w:szCs w:val="24"/>
        </w:rPr>
        <w:t xml:space="preserve"> Homewood Suites competitors like Embassy Suites have better facilities in terms of structures and services offered such as better room services, better foods and drinks, and better </w:t>
      </w:r>
      <w:r w:rsidR="00A329C3" w:rsidRPr="006A2AB0">
        <w:rPr>
          <w:rFonts w:ascii="Times New Roman" w:eastAsia="Times New Roman" w:hAnsi="Times New Roman" w:cs="Times New Roman"/>
          <w:color w:val="1D1D1D"/>
          <w:sz w:val="24"/>
          <w:szCs w:val="24"/>
        </w:rPr>
        <w:lastRenderedPageBreak/>
        <w:t xml:space="preserve">client services.  </w:t>
      </w:r>
      <w:r w:rsidR="00630546" w:rsidRPr="006A2AB0">
        <w:rPr>
          <w:rFonts w:ascii="Times New Roman" w:eastAsia="Times New Roman" w:hAnsi="Times New Roman" w:cs="Times New Roman"/>
          <w:color w:val="1D1D1D"/>
          <w:sz w:val="24"/>
          <w:szCs w:val="24"/>
        </w:rPr>
        <w:t xml:space="preserve">Such conditions could impact negatively Homewood Suites since customers can easily switch their preferences to a place where services are conducive. </w:t>
      </w:r>
    </w:p>
    <w:p w14:paraId="398205E0" w14:textId="77777777" w:rsidR="00944011" w:rsidRPr="006A2AB0" w:rsidRDefault="00944011" w:rsidP="006A2AB0">
      <w:pPr>
        <w:shd w:val="clear" w:color="auto" w:fill="FFFFFF"/>
        <w:spacing w:after="0" w:line="480" w:lineRule="auto"/>
        <w:rPr>
          <w:rFonts w:ascii="Times New Roman" w:eastAsia="Times New Roman" w:hAnsi="Times New Roman" w:cs="Times New Roman"/>
          <w:color w:val="1D1D1D"/>
          <w:sz w:val="24"/>
          <w:szCs w:val="24"/>
        </w:rPr>
      </w:pPr>
    </w:p>
    <w:p w14:paraId="4C283CBD" w14:textId="77777777" w:rsidR="003622B4" w:rsidRPr="006A2AB0" w:rsidRDefault="003622B4" w:rsidP="006A2AB0">
      <w:pPr>
        <w:shd w:val="clear" w:color="auto" w:fill="FFFFFF"/>
        <w:spacing w:after="0" w:line="480" w:lineRule="auto"/>
        <w:rPr>
          <w:rFonts w:ascii="Times New Roman" w:eastAsia="Times New Roman" w:hAnsi="Times New Roman" w:cs="Times New Roman"/>
          <w:color w:val="1D1D1D"/>
          <w:sz w:val="24"/>
          <w:szCs w:val="24"/>
        </w:rPr>
      </w:pPr>
    </w:p>
    <w:p w14:paraId="3EAEFABF" w14:textId="77777777" w:rsidR="007C221E" w:rsidRPr="006A2AB0" w:rsidRDefault="007C221E" w:rsidP="006A2AB0">
      <w:pPr>
        <w:spacing w:line="480" w:lineRule="auto"/>
        <w:rPr>
          <w:rFonts w:ascii="Times New Roman" w:hAnsi="Times New Roman" w:cs="Times New Roman"/>
          <w:sz w:val="24"/>
          <w:szCs w:val="24"/>
        </w:rPr>
      </w:pPr>
    </w:p>
    <w:sectPr w:rsidR="007C221E" w:rsidRPr="006A2AB0" w:rsidSect="006E6A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750B35" w14:textId="77777777" w:rsidR="009D5EC1" w:rsidRDefault="009D5EC1">
      <w:pPr>
        <w:spacing w:after="0" w:line="240" w:lineRule="auto"/>
      </w:pPr>
      <w:r>
        <w:separator/>
      </w:r>
    </w:p>
  </w:endnote>
  <w:endnote w:type="continuationSeparator" w:id="0">
    <w:p w14:paraId="437FA3FC" w14:textId="77777777" w:rsidR="009D5EC1" w:rsidRDefault="009D5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EDD586" w14:textId="77777777" w:rsidR="009D5EC1" w:rsidRDefault="009D5EC1">
      <w:pPr>
        <w:spacing w:after="0" w:line="240" w:lineRule="auto"/>
      </w:pPr>
      <w:r>
        <w:separator/>
      </w:r>
    </w:p>
  </w:footnote>
  <w:footnote w:type="continuationSeparator" w:id="0">
    <w:p w14:paraId="6881A3C8" w14:textId="77777777" w:rsidR="009D5EC1" w:rsidRDefault="009D5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0835908"/>
      <w:docPartObj>
        <w:docPartGallery w:val="Page Numbers (Top of Page)"/>
        <w:docPartUnique/>
      </w:docPartObj>
    </w:sdtPr>
    <w:sdtEndPr>
      <w:rPr>
        <w:noProof/>
      </w:rPr>
    </w:sdtEndPr>
    <w:sdtContent>
      <w:p w14:paraId="17FF55F2" w14:textId="77777777" w:rsidR="006E6A6F" w:rsidRDefault="006E6A6F" w:rsidP="006E6A6F">
        <w:pPr>
          <w:pStyle w:val="Header"/>
          <w:jc w:val="right"/>
        </w:pPr>
      </w:p>
      <w:p w14:paraId="74FF58C0" w14:textId="5F4C02A2" w:rsidR="006A2AB0" w:rsidRDefault="006E6A6F" w:rsidP="006E6A6F">
        <w:pPr>
          <w:pStyle w:val="Header"/>
          <w:jc w:val="right"/>
        </w:pPr>
        <w:r w:rsidRPr="006E6A6F">
          <w:rPr>
            <w:rFonts w:ascii="Times New Roman" w:hAnsi="Times New Roman" w:cs="Times New Roman"/>
            <w:sz w:val="24"/>
            <w:szCs w:val="24"/>
          </w:rPr>
          <w:t>HOSPITALITY MANAGEMENT</w:t>
        </w:r>
        <w:r>
          <w:t xml:space="preserve">                                                                                                                      </w:t>
        </w:r>
        <w:r w:rsidR="009D5EC1">
          <w:fldChar w:fldCharType="begin"/>
        </w:r>
        <w:r w:rsidR="009D5EC1">
          <w:instrText xml:space="preserve"> PAGE   \* MERGEFORMAT </w:instrText>
        </w:r>
        <w:r w:rsidR="009D5EC1">
          <w:fldChar w:fldCharType="separate"/>
        </w:r>
        <w:r w:rsidR="009D5EC1">
          <w:rPr>
            <w:noProof/>
          </w:rPr>
          <w:t>6</w:t>
        </w:r>
        <w:r w:rsidR="009D5EC1">
          <w:rPr>
            <w:noProof/>
          </w:rPr>
          <w:fldChar w:fldCharType="end"/>
        </w:r>
      </w:p>
    </w:sdtContent>
  </w:sdt>
  <w:p w14:paraId="02FCB231" w14:textId="77777777" w:rsidR="006A2AB0" w:rsidRDefault="006A2A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5A45D" w14:textId="70DA43D0" w:rsidR="006A2AB0" w:rsidRPr="006A2AB0" w:rsidRDefault="009D5EC1" w:rsidP="006A2AB0">
    <w:pPr>
      <w:pStyle w:val="Header"/>
      <w:rPr>
        <w:rFonts w:ascii="Times New Roman" w:hAnsi="Times New Roman" w:cs="Times New Roman"/>
        <w:sz w:val="24"/>
        <w:szCs w:val="24"/>
      </w:rPr>
    </w:pPr>
    <w:r w:rsidRPr="006A2AB0">
      <w:rPr>
        <w:rFonts w:ascii="Times New Roman" w:hAnsi="Times New Roman" w:cs="Times New Roman"/>
        <w:sz w:val="24"/>
        <w:szCs w:val="24"/>
      </w:rPr>
      <w:t xml:space="preserve">Running Head: </w:t>
    </w:r>
    <w:r w:rsidRPr="006A2AB0">
      <w:rPr>
        <w:rFonts w:ascii="Times New Roman" w:eastAsia="Times New Roman" w:hAnsi="Times New Roman" w:cs="Times New Roman"/>
        <w:color w:val="1B1B1B"/>
        <w:sz w:val="24"/>
        <w:szCs w:val="24"/>
        <w:shd w:val="clear" w:color="auto" w:fill="FFFFFF"/>
      </w:rPr>
      <w:t>HOSPITALITY MANAGEMENT</w:t>
    </w:r>
    <w:r w:rsidR="006E6A6F">
      <w:rPr>
        <w:rFonts w:ascii="Times New Roman" w:eastAsia="Times New Roman" w:hAnsi="Times New Roman" w:cs="Times New Roman"/>
        <w:color w:val="1B1B1B"/>
        <w:sz w:val="24"/>
        <w:szCs w:val="24"/>
        <w:shd w:val="clear" w:color="auto" w:fill="FFFFFF"/>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513"/>
    <w:rsid w:val="000047ED"/>
    <w:rsid w:val="000820F1"/>
    <w:rsid w:val="000A50C8"/>
    <w:rsid w:val="000B28E5"/>
    <w:rsid w:val="000B36B5"/>
    <w:rsid w:val="000B4A9C"/>
    <w:rsid w:val="00184133"/>
    <w:rsid w:val="00193BE5"/>
    <w:rsid w:val="002A5809"/>
    <w:rsid w:val="00305513"/>
    <w:rsid w:val="003622B4"/>
    <w:rsid w:val="00363558"/>
    <w:rsid w:val="003D2AF3"/>
    <w:rsid w:val="00412B7C"/>
    <w:rsid w:val="004D0B05"/>
    <w:rsid w:val="00502156"/>
    <w:rsid w:val="00516F9A"/>
    <w:rsid w:val="006074AF"/>
    <w:rsid w:val="00630546"/>
    <w:rsid w:val="00661474"/>
    <w:rsid w:val="006747EE"/>
    <w:rsid w:val="006A2AB0"/>
    <w:rsid w:val="006E6A6F"/>
    <w:rsid w:val="00707253"/>
    <w:rsid w:val="007114CD"/>
    <w:rsid w:val="007231FF"/>
    <w:rsid w:val="007A4E71"/>
    <w:rsid w:val="007C221E"/>
    <w:rsid w:val="007F428C"/>
    <w:rsid w:val="0083385C"/>
    <w:rsid w:val="00857606"/>
    <w:rsid w:val="008723A2"/>
    <w:rsid w:val="0088799F"/>
    <w:rsid w:val="00944011"/>
    <w:rsid w:val="009858F1"/>
    <w:rsid w:val="009920FB"/>
    <w:rsid w:val="009D5EC1"/>
    <w:rsid w:val="009F13CD"/>
    <w:rsid w:val="00A1696C"/>
    <w:rsid w:val="00A329C3"/>
    <w:rsid w:val="00AE0B9D"/>
    <w:rsid w:val="00B40EC0"/>
    <w:rsid w:val="00CE26A0"/>
    <w:rsid w:val="00D10201"/>
    <w:rsid w:val="00EE5DB1"/>
    <w:rsid w:val="00F14060"/>
    <w:rsid w:val="00F32318"/>
    <w:rsid w:val="00FC56D2"/>
    <w:rsid w:val="00FD4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B0E2"/>
  <w15:chartTrackingRefBased/>
  <w15:docId w15:val="{B87CA95A-1C31-4D00-8542-60A3E8CE7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2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2A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AB0"/>
  </w:style>
  <w:style w:type="paragraph" w:styleId="Footer">
    <w:name w:val="footer"/>
    <w:basedOn w:val="Normal"/>
    <w:link w:val="FooterChar"/>
    <w:uiPriority w:val="99"/>
    <w:unhideWhenUsed/>
    <w:rsid w:val="006A2A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852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2020-10-31T19:20:00Z</dcterms:created>
  <dcterms:modified xsi:type="dcterms:W3CDTF">2020-10-31T19:20:00Z</dcterms:modified>
</cp:coreProperties>
</file>